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050C1" w14:textId="77777777" w:rsidR="00646DC4" w:rsidRPr="007D27F8" w:rsidRDefault="6B8A3FB7" w:rsidP="00646DC4">
      <w:pPr>
        <w:jc w:val="both"/>
        <w:textAlignment w:val="baseline"/>
        <w:rPr>
          <w:rFonts w:ascii="Arial" w:hAnsi="Arial" w:cs="Arial"/>
          <w:b/>
          <w:bCs/>
          <w:sz w:val="18"/>
          <w:szCs w:val="18"/>
        </w:rPr>
      </w:pPr>
      <w:r w:rsidRPr="7E6274EB">
        <w:rPr>
          <w:rFonts w:ascii="Arial" w:hAnsi="Arial" w:cs="Arial"/>
          <w:b/>
          <w:bCs/>
          <w:color w:val="FF0000"/>
          <w:sz w:val="36"/>
          <w:szCs w:val="36"/>
          <w:lang w:val="en-US"/>
        </w:rPr>
        <w:t>Press release </w:t>
      </w:r>
      <w:r w:rsidRPr="7E6274EB">
        <w:rPr>
          <w:rFonts w:ascii="Arial" w:hAnsi="Arial" w:cs="Arial"/>
          <w:b/>
          <w:bCs/>
          <w:color w:val="FF0000"/>
          <w:sz w:val="36"/>
          <w:szCs w:val="36"/>
        </w:rPr>
        <w:t> </w:t>
      </w:r>
    </w:p>
    <w:tbl>
      <w:tblPr>
        <w:tblW w:w="86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0"/>
        <w:gridCol w:w="6120"/>
      </w:tblGrid>
      <w:tr w:rsidR="00646DC4" w:rsidRPr="00C04631" w14:paraId="7EF756A8" w14:textId="77777777" w:rsidTr="6663875E">
        <w:trPr>
          <w:trHeight w:val="300"/>
        </w:trPr>
        <w:tc>
          <w:tcPr>
            <w:tcW w:w="8640" w:type="dxa"/>
            <w:gridSpan w:val="2"/>
            <w:tcBorders>
              <w:top w:val="single" w:sz="8" w:space="0" w:color="93867A"/>
              <w:left w:val="nil"/>
              <w:bottom w:val="single" w:sz="8" w:space="0" w:color="93867A"/>
              <w:right w:val="nil"/>
            </w:tcBorders>
            <w:hideMark/>
          </w:tcPr>
          <w:p w14:paraId="65D6DD5E" w14:textId="77777777" w:rsidR="00646DC4" w:rsidRPr="00C04631" w:rsidRDefault="00646DC4" w:rsidP="00B12445">
            <w:pPr>
              <w:textAlignment w:val="baseline"/>
              <w:rPr>
                <w:rFonts w:ascii="Arial" w:hAnsi="Arial" w:cs="Arial"/>
              </w:rPr>
            </w:pPr>
            <w:r w:rsidRPr="00C04631">
              <w:rPr>
                <w:rFonts w:ascii="Arial" w:hAnsi="Arial" w:cs="Arial"/>
                <w:b/>
                <w:bCs/>
                <w:color w:val="000000"/>
                <w:sz w:val="24"/>
                <w:szCs w:val="24"/>
                <w:lang w:val="en-US"/>
              </w:rPr>
              <w:t>For immediate release   </w:t>
            </w:r>
            <w:r w:rsidRPr="00C04631">
              <w:rPr>
                <w:rFonts w:ascii="Arial" w:hAnsi="Arial" w:cs="Arial"/>
                <w:color w:val="000000"/>
                <w:sz w:val="24"/>
                <w:szCs w:val="24"/>
                <w:lang w:val="en-US"/>
              </w:rPr>
              <w:t> </w:t>
            </w:r>
            <w:r w:rsidRPr="00C04631">
              <w:rPr>
                <w:rFonts w:ascii="Arial" w:hAnsi="Arial" w:cs="Arial"/>
                <w:color w:val="000000"/>
                <w:sz w:val="24"/>
                <w:szCs w:val="24"/>
              </w:rPr>
              <w:t> </w:t>
            </w:r>
          </w:p>
        </w:tc>
      </w:tr>
      <w:tr w:rsidR="00646DC4" w:rsidRPr="00C04631" w14:paraId="6B90F88E" w14:textId="77777777" w:rsidTr="6663875E">
        <w:trPr>
          <w:trHeight w:val="300"/>
        </w:trPr>
        <w:tc>
          <w:tcPr>
            <w:tcW w:w="2520" w:type="dxa"/>
            <w:tcBorders>
              <w:top w:val="nil"/>
              <w:left w:val="nil"/>
              <w:bottom w:val="single" w:sz="8" w:space="0" w:color="93867A"/>
              <w:right w:val="nil"/>
            </w:tcBorders>
            <w:hideMark/>
          </w:tcPr>
          <w:p w14:paraId="1C5D6510" w14:textId="2F246D09" w:rsidR="00646DC4" w:rsidRPr="00C04631" w:rsidRDefault="00646DC4" w:rsidP="00B12445">
            <w:pPr>
              <w:textAlignment w:val="baseline"/>
              <w:rPr>
                <w:rFonts w:ascii="Arial" w:hAnsi="Arial" w:cs="Arial"/>
              </w:rPr>
            </w:pPr>
            <w:r w:rsidRPr="00C04631">
              <w:rPr>
                <w:rFonts w:ascii="Arial" w:hAnsi="Arial" w:cs="Arial"/>
                <w:b/>
                <w:bCs/>
                <w:color w:val="000000"/>
                <w:sz w:val="24"/>
                <w:szCs w:val="24"/>
                <w:lang w:val="en-US"/>
              </w:rPr>
              <w:t>Contact </w:t>
            </w:r>
            <w:r w:rsidRPr="00C04631">
              <w:rPr>
                <w:rFonts w:ascii="Arial" w:hAnsi="Arial" w:cs="Arial"/>
                <w:color w:val="000000"/>
                <w:sz w:val="24"/>
                <w:szCs w:val="24"/>
                <w:lang w:val="en-US"/>
              </w:rPr>
              <w:t> </w:t>
            </w:r>
            <w:r w:rsidRPr="00C04631">
              <w:rPr>
                <w:rFonts w:ascii="Arial" w:hAnsi="Arial" w:cs="Arial"/>
                <w:color w:val="000000"/>
                <w:sz w:val="24"/>
                <w:szCs w:val="24"/>
              </w:rPr>
              <w:t> </w:t>
            </w:r>
          </w:p>
        </w:tc>
        <w:tc>
          <w:tcPr>
            <w:tcW w:w="6120" w:type="dxa"/>
            <w:tcBorders>
              <w:top w:val="nil"/>
              <w:left w:val="nil"/>
              <w:bottom w:val="single" w:sz="8" w:space="0" w:color="93867A"/>
              <w:right w:val="nil"/>
            </w:tcBorders>
            <w:hideMark/>
          </w:tcPr>
          <w:p w14:paraId="45FAC7E4" w14:textId="0495CBF0" w:rsidR="00646DC4" w:rsidRPr="007D27F8" w:rsidRDefault="00646DC4" w:rsidP="00B12445">
            <w:pPr>
              <w:textAlignment w:val="baseline"/>
              <w:rPr>
                <w:rFonts w:ascii="Arial" w:hAnsi="Arial" w:cs="Arial"/>
                <w:lang w:val="fi-FI"/>
              </w:rPr>
            </w:pPr>
            <w:r w:rsidRPr="007D27F8">
              <w:rPr>
                <w:rFonts w:ascii="Arial" w:hAnsi="Arial" w:cs="Arial"/>
                <w:lang w:val="fi-FI"/>
              </w:rPr>
              <w:t>Elina Kuusio</w:t>
            </w:r>
            <w:r w:rsidR="007D27F8" w:rsidRPr="007D27F8">
              <w:rPr>
                <w:rFonts w:ascii="Arial" w:hAnsi="Arial" w:cs="Arial"/>
                <w:lang w:val="fi-FI"/>
              </w:rPr>
              <w:t xml:space="preserve"> / 074</w:t>
            </w:r>
            <w:r w:rsidR="007D27F8">
              <w:rPr>
                <w:rFonts w:ascii="Arial" w:hAnsi="Arial" w:cs="Arial"/>
                <w:lang w:val="fi-FI"/>
              </w:rPr>
              <w:t xml:space="preserve"> </w:t>
            </w:r>
            <w:r w:rsidR="007D27F8" w:rsidRPr="007D27F8">
              <w:rPr>
                <w:rFonts w:ascii="Arial" w:hAnsi="Arial" w:cs="Arial"/>
                <w:lang w:val="fi-FI"/>
              </w:rPr>
              <w:t>4046</w:t>
            </w:r>
            <w:r w:rsidR="007D27F8">
              <w:rPr>
                <w:rFonts w:ascii="Arial" w:hAnsi="Arial" w:cs="Arial"/>
                <w:lang w:val="fi-FI"/>
              </w:rPr>
              <w:t xml:space="preserve"> </w:t>
            </w:r>
            <w:r w:rsidR="007D27F8" w:rsidRPr="007D27F8">
              <w:rPr>
                <w:rFonts w:ascii="Arial" w:hAnsi="Arial" w:cs="Arial"/>
                <w:lang w:val="fi-FI"/>
              </w:rPr>
              <w:t xml:space="preserve">9384 / </w:t>
            </w:r>
            <w:bookmarkStart w:id="0" w:name="_Hlk194490282"/>
            <w:r w:rsidR="007D27F8" w:rsidRPr="00D80657">
              <w:rPr>
                <w:rFonts w:ascii="Arial" w:hAnsi="Arial" w:cs="Arial"/>
                <w:color w:val="4F81BD" w:themeColor="accent1"/>
                <w:u w:val="single"/>
                <w:lang w:val="fi-FI"/>
              </w:rPr>
              <w:t>elinakuusio@redcross.org.uk</w:t>
            </w:r>
            <w:bookmarkEnd w:id="0"/>
          </w:p>
          <w:p w14:paraId="057EC67A" w14:textId="6251764F" w:rsidR="00646DC4" w:rsidRPr="007D27F8" w:rsidRDefault="6B8A3FB7" w:rsidP="00B12445">
            <w:pPr>
              <w:rPr>
                <w:rFonts w:ascii="Arial" w:hAnsi="Arial" w:cs="Arial"/>
              </w:rPr>
            </w:pPr>
            <w:r w:rsidRPr="007D27F8">
              <w:rPr>
                <w:rFonts w:ascii="Arial" w:hAnsi="Arial" w:cs="Arial"/>
              </w:rPr>
              <w:t xml:space="preserve">Out of </w:t>
            </w:r>
            <w:r w:rsidR="3030667A" w:rsidRPr="007D27F8">
              <w:rPr>
                <w:rFonts w:ascii="Arial" w:hAnsi="Arial" w:cs="Arial"/>
              </w:rPr>
              <w:t>h</w:t>
            </w:r>
            <w:r w:rsidRPr="007D27F8">
              <w:rPr>
                <w:rFonts w:ascii="Arial" w:hAnsi="Arial" w:cs="Arial"/>
              </w:rPr>
              <w:t>ours</w:t>
            </w:r>
            <w:r w:rsidR="3030667A" w:rsidRPr="007D27F8">
              <w:rPr>
                <w:rFonts w:ascii="Arial" w:hAnsi="Arial" w:cs="Arial"/>
              </w:rPr>
              <w:t xml:space="preserve">/ </w:t>
            </w:r>
            <w:r w:rsidR="3030667A" w:rsidRPr="007D27F8">
              <w:rPr>
                <w:rFonts w:ascii="Arial" w:hAnsi="Arial" w:cs="Arial"/>
                <w:color w:val="000000"/>
                <w:shd w:val="clear" w:color="auto" w:fill="FFFFFF"/>
              </w:rPr>
              <w:t xml:space="preserve">020 7877 7557 </w:t>
            </w:r>
            <w:r w:rsidR="3030667A" w:rsidRPr="007D27F8">
              <w:rPr>
                <w:rFonts w:ascii="Arial" w:hAnsi="Arial" w:cs="Arial"/>
              </w:rPr>
              <w:t xml:space="preserve">/ </w:t>
            </w:r>
            <w:hyperlink r:id="rId8" w:history="1">
              <w:r w:rsidR="3030667A" w:rsidRPr="00D80657">
                <w:rPr>
                  <w:rStyle w:val="Hyperlink"/>
                  <w:rFonts w:ascii="Arial" w:hAnsi="Arial" w:cs="Arial"/>
                  <w:color w:val="4F81BD" w:themeColor="accent1"/>
                </w:rPr>
                <w:t>press@redcross.org.uk</w:t>
              </w:r>
            </w:hyperlink>
          </w:p>
        </w:tc>
      </w:tr>
      <w:tr w:rsidR="00646DC4" w:rsidRPr="00C04631" w14:paraId="7389C466" w14:textId="77777777" w:rsidTr="6663875E">
        <w:trPr>
          <w:trHeight w:val="300"/>
        </w:trPr>
        <w:tc>
          <w:tcPr>
            <w:tcW w:w="2520" w:type="dxa"/>
            <w:tcBorders>
              <w:top w:val="nil"/>
              <w:left w:val="nil"/>
              <w:bottom w:val="single" w:sz="8" w:space="0" w:color="93867A"/>
              <w:right w:val="nil"/>
            </w:tcBorders>
          </w:tcPr>
          <w:p w14:paraId="339C4F4E" w14:textId="5C34DD4A" w:rsidR="00646DC4" w:rsidRPr="00C04631" w:rsidRDefault="00646DC4" w:rsidP="00B12445">
            <w:pPr>
              <w:textAlignment w:val="baseline"/>
              <w:rPr>
                <w:rFonts w:ascii="Arial" w:hAnsi="Arial" w:cs="Arial"/>
                <w:b/>
                <w:bCs/>
                <w:color w:val="000000"/>
                <w:sz w:val="24"/>
                <w:szCs w:val="24"/>
                <w:lang w:val="en-US"/>
              </w:rPr>
            </w:pPr>
            <w:r w:rsidRPr="00C04631">
              <w:rPr>
                <w:rFonts w:ascii="Arial" w:hAnsi="Arial" w:cs="Arial"/>
                <w:b/>
                <w:bCs/>
                <w:color w:val="000000"/>
                <w:sz w:val="24"/>
                <w:szCs w:val="24"/>
                <w:lang w:val="en-US"/>
              </w:rPr>
              <w:t>Images available</w:t>
            </w:r>
          </w:p>
        </w:tc>
        <w:tc>
          <w:tcPr>
            <w:tcW w:w="6120" w:type="dxa"/>
            <w:tcBorders>
              <w:top w:val="nil"/>
              <w:left w:val="nil"/>
              <w:bottom w:val="single" w:sz="8" w:space="0" w:color="93867A"/>
              <w:right w:val="nil"/>
            </w:tcBorders>
          </w:tcPr>
          <w:p w14:paraId="0E9B3696" w14:textId="6A909FCA" w:rsidR="00646DC4" w:rsidRPr="0084338B" w:rsidRDefault="0084338B" w:rsidP="00B12445">
            <w:pPr>
              <w:textAlignment w:val="baseline"/>
              <w:rPr>
                <w:rFonts w:ascii="Arial" w:hAnsi="Arial" w:cs="Arial"/>
              </w:rPr>
            </w:pPr>
            <w:hyperlink r:id="rId9" w:tooltip="Original URL: https://storieshub.redcross.org.uk/?c=20778&amp;k=a212abecf4. Click or tap if you trust this link." w:history="1">
              <w:r w:rsidRPr="0084338B">
                <w:rPr>
                  <w:rFonts w:ascii="Arial" w:hAnsi="Arial" w:cs="Arial"/>
                  <w:color w:val="0000FF"/>
                  <w:u w:val="single"/>
                  <w:bdr w:val="none" w:sz="0" w:space="0" w:color="auto" w:frame="1"/>
                  <w:shd w:val="clear" w:color="auto" w:fill="FFFFFF"/>
                </w:rPr>
                <w:t>https://storieshub.redcross.org.uk/?c=20778&amp;k=a212</w:t>
              </w:r>
              <w:r w:rsidRPr="0084338B">
                <w:rPr>
                  <w:rFonts w:ascii="Arial" w:hAnsi="Arial" w:cs="Arial"/>
                  <w:color w:val="0000FF"/>
                  <w:u w:val="single"/>
                  <w:bdr w:val="none" w:sz="0" w:space="0" w:color="auto" w:frame="1"/>
                  <w:shd w:val="clear" w:color="auto" w:fill="FFFFFF"/>
                </w:rPr>
                <w:t>abecf4</w:t>
              </w:r>
            </w:hyperlink>
          </w:p>
        </w:tc>
      </w:tr>
      <w:tr w:rsidR="00646DC4" w:rsidRPr="00C04631" w14:paraId="2F8732D6" w14:textId="77777777" w:rsidTr="6663875E">
        <w:trPr>
          <w:trHeight w:val="300"/>
        </w:trPr>
        <w:tc>
          <w:tcPr>
            <w:tcW w:w="2520" w:type="dxa"/>
            <w:tcBorders>
              <w:top w:val="nil"/>
              <w:left w:val="nil"/>
              <w:bottom w:val="nil"/>
              <w:right w:val="nil"/>
            </w:tcBorders>
            <w:hideMark/>
          </w:tcPr>
          <w:p w14:paraId="074067D5" w14:textId="38DDD240" w:rsidR="00646DC4" w:rsidRPr="00C04631" w:rsidRDefault="6B8A3FB7" w:rsidP="00B12445">
            <w:pPr>
              <w:textAlignment w:val="baseline"/>
              <w:rPr>
                <w:rFonts w:ascii="Arial" w:hAnsi="Arial" w:cs="Arial"/>
              </w:rPr>
            </w:pPr>
            <w:r w:rsidRPr="7E6274EB">
              <w:rPr>
                <w:rFonts w:ascii="Arial" w:hAnsi="Arial" w:cs="Arial"/>
                <w:b/>
                <w:bCs/>
                <w:sz w:val="24"/>
                <w:szCs w:val="24"/>
                <w:lang w:val="en-US"/>
              </w:rPr>
              <w:t>Spokespeople</w:t>
            </w:r>
            <w:r w:rsidR="0D2731CF" w:rsidRPr="7E6274EB">
              <w:rPr>
                <w:rFonts w:ascii="Arial" w:hAnsi="Arial" w:cs="Arial"/>
                <w:b/>
                <w:bCs/>
                <w:sz w:val="24"/>
                <w:szCs w:val="24"/>
                <w:lang w:val="en-US"/>
              </w:rPr>
              <w:t xml:space="preserve"> </w:t>
            </w:r>
            <w:r w:rsidRPr="7E6274EB">
              <w:rPr>
                <w:rFonts w:ascii="Arial" w:hAnsi="Arial" w:cs="Arial"/>
                <w:b/>
                <w:bCs/>
                <w:sz w:val="24"/>
                <w:szCs w:val="24"/>
                <w:lang w:val="en-US"/>
              </w:rPr>
              <w:t>available on request</w:t>
            </w:r>
          </w:p>
        </w:tc>
        <w:tc>
          <w:tcPr>
            <w:tcW w:w="6120" w:type="dxa"/>
            <w:tcBorders>
              <w:top w:val="nil"/>
              <w:left w:val="nil"/>
              <w:bottom w:val="nil"/>
              <w:right w:val="nil"/>
            </w:tcBorders>
            <w:hideMark/>
          </w:tcPr>
          <w:p w14:paraId="28B91A63" w14:textId="77777777" w:rsidR="00646DC4" w:rsidRDefault="00646DC4" w:rsidP="00B12445">
            <w:pPr>
              <w:textAlignment w:val="baseline"/>
              <w:rPr>
                <w:rFonts w:ascii="Arial" w:hAnsi="Arial" w:cs="Arial"/>
              </w:rPr>
            </w:pPr>
          </w:p>
          <w:p w14:paraId="4CDC03B6" w14:textId="057D40B2" w:rsidR="007D27F8" w:rsidRPr="00C04631" w:rsidRDefault="007D27F8" w:rsidP="7E6274EB">
            <w:pPr>
              <w:textAlignment w:val="baseline"/>
              <w:rPr>
                <w:rFonts w:ascii="Arial" w:hAnsi="Arial" w:cs="Arial"/>
              </w:rPr>
            </w:pPr>
          </w:p>
        </w:tc>
      </w:tr>
    </w:tbl>
    <w:p w14:paraId="3C316B5E" w14:textId="00B3E498" w:rsidR="00ED64C6" w:rsidRDefault="008452B0" w:rsidP="008452B0">
      <w:pPr>
        <w:ind w:right="-150"/>
        <w:jc w:val="center"/>
        <w:rPr>
          <w:rFonts w:ascii="Arial" w:eastAsia="Arial" w:hAnsi="Arial" w:cs="Arial"/>
          <w:b/>
          <w:color w:val="FF0000"/>
          <w:sz w:val="32"/>
          <w:szCs w:val="32"/>
        </w:rPr>
      </w:pPr>
      <w:r>
        <w:rPr>
          <w:rFonts w:ascii="Arial" w:eastAsia="Arial" w:hAnsi="Arial" w:cs="Arial"/>
          <w:b/>
          <w:color w:val="FF0000"/>
          <w:sz w:val="32"/>
          <w:szCs w:val="32"/>
        </w:rPr>
        <w:t>London e</w:t>
      </w:r>
      <w:r w:rsidRPr="008452B0">
        <w:rPr>
          <w:rFonts w:ascii="Arial" w:eastAsia="Arial" w:hAnsi="Arial" w:cs="Arial"/>
          <w:b/>
          <w:color w:val="FF0000"/>
          <w:sz w:val="32"/>
          <w:szCs w:val="32"/>
        </w:rPr>
        <w:t>xhibition</w:t>
      </w:r>
      <w:r>
        <w:rPr>
          <w:rFonts w:ascii="Arial" w:eastAsia="Arial" w:hAnsi="Arial" w:cs="Arial"/>
          <w:b/>
          <w:color w:val="FF0000"/>
          <w:sz w:val="32"/>
          <w:szCs w:val="32"/>
        </w:rPr>
        <w:t xml:space="preserve"> of </w:t>
      </w:r>
      <w:r w:rsidR="007205C2">
        <w:rPr>
          <w:rFonts w:ascii="Arial" w:eastAsia="Arial" w:hAnsi="Arial" w:cs="Arial"/>
          <w:b/>
          <w:color w:val="FF0000"/>
          <w:sz w:val="32"/>
          <w:szCs w:val="32"/>
        </w:rPr>
        <w:t xml:space="preserve">Britain’s </w:t>
      </w:r>
      <w:r w:rsidRPr="008452B0">
        <w:rPr>
          <w:rFonts w:ascii="Arial" w:eastAsia="Arial" w:hAnsi="Arial" w:cs="Arial"/>
          <w:b/>
          <w:color w:val="FF0000"/>
          <w:sz w:val="32"/>
          <w:szCs w:val="32"/>
        </w:rPr>
        <w:t>trailblazing</w:t>
      </w:r>
      <w:r>
        <w:rPr>
          <w:rFonts w:ascii="Arial" w:eastAsia="Arial" w:hAnsi="Arial" w:cs="Arial"/>
          <w:b/>
          <w:color w:val="FF0000"/>
          <w:sz w:val="32"/>
          <w:szCs w:val="32"/>
        </w:rPr>
        <w:t xml:space="preserve"> </w:t>
      </w:r>
      <w:r w:rsidRPr="008452B0">
        <w:rPr>
          <w:rFonts w:ascii="Arial" w:eastAsia="Arial" w:hAnsi="Arial" w:cs="Arial"/>
          <w:b/>
          <w:color w:val="FF0000"/>
          <w:sz w:val="32"/>
          <w:szCs w:val="32"/>
        </w:rPr>
        <w:t>female war artist</w:t>
      </w:r>
      <w:r>
        <w:rPr>
          <w:rFonts w:ascii="Arial" w:eastAsia="Arial" w:hAnsi="Arial" w:cs="Arial"/>
          <w:b/>
          <w:color w:val="FF0000"/>
          <w:sz w:val="32"/>
          <w:szCs w:val="32"/>
        </w:rPr>
        <w:t xml:space="preserve">, Doris </w:t>
      </w:r>
      <w:proofErr w:type="spellStart"/>
      <w:r>
        <w:rPr>
          <w:rFonts w:ascii="Arial" w:eastAsia="Arial" w:hAnsi="Arial" w:cs="Arial"/>
          <w:b/>
          <w:color w:val="FF0000"/>
          <w:sz w:val="32"/>
          <w:szCs w:val="32"/>
        </w:rPr>
        <w:t>Zinkeisen</w:t>
      </w:r>
      <w:proofErr w:type="spellEnd"/>
      <w:r>
        <w:rPr>
          <w:rFonts w:ascii="Arial" w:eastAsia="Arial" w:hAnsi="Arial" w:cs="Arial"/>
          <w:b/>
          <w:color w:val="FF0000"/>
          <w:sz w:val="32"/>
          <w:szCs w:val="32"/>
        </w:rPr>
        <w:t xml:space="preserve">, to celebrate </w:t>
      </w:r>
      <w:r w:rsidR="00962F4F">
        <w:rPr>
          <w:rFonts w:ascii="Arial" w:eastAsia="Arial" w:hAnsi="Arial" w:cs="Arial"/>
          <w:b/>
          <w:color w:val="FF0000"/>
          <w:sz w:val="32"/>
          <w:szCs w:val="32"/>
        </w:rPr>
        <w:t xml:space="preserve">VE Day </w:t>
      </w:r>
      <w:r>
        <w:rPr>
          <w:rFonts w:ascii="Arial" w:eastAsia="Arial" w:hAnsi="Arial" w:cs="Arial"/>
          <w:b/>
          <w:color w:val="FF0000"/>
          <w:sz w:val="32"/>
          <w:szCs w:val="32"/>
        </w:rPr>
        <w:t>80</w:t>
      </w:r>
      <w:r w:rsidRPr="008452B0">
        <w:rPr>
          <w:rFonts w:ascii="Arial" w:eastAsia="Arial" w:hAnsi="Arial" w:cs="Arial"/>
          <w:b/>
          <w:color w:val="FF0000"/>
          <w:sz w:val="32"/>
          <w:szCs w:val="32"/>
          <w:vertAlign w:val="superscript"/>
        </w:rPr>
        <w:t>th</w:t>
      </w:r>
      <w:r>
        <w:rPr>
          <w:rFonts w:ascii="Arial" w:eastAsia="Arial" w:hAnsi="Arial" w:cs="Arial"/>
          <w:b/>
          <w:color w:val="FF0000"/>
          <w:sz w:val="32"/>
          <w:szCs w:val="32"/>
        </w:rPr>
        <w:t xml:space="preserve"> anniversary </w:t>
      </w:r>
    </w:p>
    <w:p w14:paraId="1CE28E35" w14:textId="2C0F548E" w:rsidR="00C44C96" w:rsidRDefault="00E91EC7">
      <w:pPr>
        <w:ind w:left="-180" w:right="-150"/>
        <w:jc w:val="center"/>
        <w:rPr>
          <w:rFonts w:ascii="Arial" w:eastAsia="Arial" w:hAnsi="Arial" w:cs="Arial"/>
          <w:b/>
        </w:rPr>
      </w:pPr>
      <w:r>
        <w:rPr>
          <w:noProof/>
        </w:rPr>
        <w:drawing>
          <wp:inline distT="0" distB="0" distL="0" distR="0" wp14:anchorId="1B571379" wp14:editId="2A8E24BB">
            <wp:extent cx="4197344" cy="3415632"/>
            <wp:effectExtent l="0" t="0" r="0" b="0"/>
            <wp:docPr id="243331804" name="Picture 1" descr="An airplane with a red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31804" name="Picture 1" descr="An airplane with a red cross on i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6057" cy="3463410"/>
                    </a:xfrm>
                    <a:prstGeom prst="rect">
                      <a:avLst/>
                    </a:prstGeom>
                    <a:noFill/>
                    <a:ln>
                      <a:noFill/>
                    </a:ln>
                  </pic:spPr>
                </pic:pic>
              </a:graphicData>
            </a:graphic>
          </wp:inline>
        </w:drawing>
      </w:r>
    </w:p>
    <w:p w14:paraId="62D7D727" w14:textId="27C95D70" w:rsidR="00583FD6" w:rsidRDefault="71124284" w:rsidP="00583FD6">
      <w:pPr>
        <w:spacing w:line="276" w:lineRule="auto"/>
        <w:ind w:left="-180" w:right="-150"/>
        <w:jc w:val="both"/>
        <w:rPr>
          <w:rFonts w:ascii="Arial" w:hAnsi="Arial" w:cs="Arial"/>
        </w:rPr>
      </w:pPr>
      <w:r w:rsidRPr="7E6274EB">
        <w:rPr>
          <w:rFonts w:ascii="Arial" w:eastAsia="Arial" w:hAnsi="Arial" w:cs="Arial"/>
        </w:rPr>
        <w:t>The British Red Cross is</w:t>
      </w:r>
      <w:r w:rsidR="12F895CA" w:rsidRPr="7E6274EB">
        <w:rPr>
          <w:rFonts w:ascii="Arial" w:eastAsia="Arial" w:hAnsi="Arial" w:cs="Arial"/>
        </w:rPr>
        <w:t xml:space="preserve"> </w:t>
      </w:r>
      <w:r w:rsidRPr="7E6274EB">
        <w:rPr>
          <w:rFonts w:ascii="Arial" w:eastAsia="Arial" w:hAnsi="Arial" w:cs="Arial"/>
        </w:rPr>
        <w:t>thrilled to announc</w:t>
      </w:r>
      <w:r w:rsidR="57F65A57" w:rsidRPr="7E6274EB">
        <w:rPr>
          <w:rFonts w:ascii="Arial" w:eastAsia="Arial" w:hAnsi="Arial" w:cs="Arial"/>
        </w:rPr>
        <w:t xml:space="preserve">e a four-day London exhibition of Britain’s trailblazing female war artist, Doris </w:t>
      </w:r>
      <w:proofErr w:type="spellStart"/>
      <w:r w:rsidR="57F65A57" w:rsidRPr="7E6274EB">
        <w:rPr>
          <w:rFonts w:ascii="Arial" w:eastAsia="Arial" w:hAnsi="Arial" w:cs="Arial"/>
        </w:rPr>
        <w:t>Zinkeisen</w:t>
      </w:r>
      <w:proofErr w:type="spellEnd"/>
      <w:r w:rsidR="09308A9A" w:rsidRPr="7E6274EB">
        <w:rPr>
          <w:rFonts w:ascii="Arial" w:eastAsia="Arial" w:hAnsi="Arial" w:cs="Arial"/>
        </w:rPr>
        <w:t xml:space="preserve"> </w:t>
      </w:r>
      <w:r w:rsidR="09308A9A" w:rsidRPr="7E6274EB">
        <w:rPr>
          <w:rFonts w:ascii="Arial" w:hAnsi="Arial" w:cs="Arial"/>
        </w:rPr>
        <w:t>(1897–1991)</w:t>
      </w:r>
      <w:r w:rsidR="57F65A57" w:rsidRPr="7E6274EB">
        <w:rPr>
          <w:rFonts w:ascii="Arial" w:eastAsia="Arial" w:hAnsi="Arial" w:cs="Arial"/>
        </w:rPr>
        <w:t xml:space="preserve">, to celebrate </w:t>
      </w:r>
      <w:r w:rsidR="4BED579B" w:rsidRPr="7E6274EB">
        <w:rPr>
          <w:rFonts w:ascii="Arial" w:eastAsia="Arial" w:hAnsi="Arial" w:cs="Arial"/>
        </w:rPr>
        <w:t xml:space="preserve">the </w:t>
      </w:r>
      <w:r w:rsidR="57F65A57" w:rsidRPr="7E6274EB">
        <w:rPr>
          <w:rFonts w:ascii="Arial" w:eastAsia="Arial" w:hAnsi="Arial" w:cs="Arial"/>
        </w:rPr>
        <w:t>80</w:t>
      </w:r>
      <w:r w:rsidR="57F65A57" w:rsidRPr="7E6274EB">
        <w:rPr>
          <w:rFonts w:ascii="Arial" w:eastAsia="Arial" w:hAnsi="Arial" w:cs="Arial"/>
          <w:vertAlign w:val="superscript"/>
        </w:rPr>
        <w:t>th</w:t>
      </w:r>
      <w:r w:rsidR="57F65A57" w:rsidRPr="7E6274EB">
        <w:rPr>
          <w:rFonts w:ascii="Arial" w:eastAsia="Arial" w:hAnsi="Arial" w:cs="Arial"/>
        </w:rPr>
        <w:t xml:space="preserve"> anniversary of </w:t>
      </w:r>
      <w:r w:rsidR="05C78237" w:rsidRPr="7E6274EB">
        <w:rPr>
          <w:rStyle w:val="normaltextrun"/>
          <w:rFonts w:ascii="Arial" w:hAnsi="Arial" w:cs="Arial"/>
        </w:rPr>
        <w:t>Victory in Europe</w:t>
      </w:r>
      <w:r w:rsidR="05C78237" w:rsidRPr="7E6274EB">
        <w:rPr>
          <w:rFonts w:ascii="Arial" w:eastAsia="Arial" w:hAnsi="Arial" w:cs="Arial"/>
        </w:rPr>
        <w:t xml:space="preserve"> </w:t>
      </w:r>
      <w:r w:rsidR="57F65A57" w:rsidRPr="7E6274EB">
        <w:rPr>
          <w:rFonts w:ascii="Arial" w:eastAsia="Arial" w:hAnsi="Arial" w:cs="Arial"/>
        </w:rPr>
        <w:t xml:space="preserve">(VE) Day. </w:t>
      </w:r>
      <w:r w:rsidR="05C78237" w:rsidRPr="7E6274EB">
        <w:rPr>
          <w:rFonts w:ascii="Arial" w:eastAsia="Arial" w:hAnsi="Arial" w:cs="Arial"/>
        </w:rPr>
        <w:t xml:space="preserve">The free public exhibition will take place at </w:t>
      </w:r>
      <w:r w:rsidR="05C78237" w:rsidRPr="7E6274EB">
        <w:rPr>
          <w:rFonts w:ascii="Arial" w:hAnsi="Arial" w:cs="Arial"/>
        </w:rPr>
        <w:t>the Oxo Tower in Southwark, central London between May 8</w:t>
      </w:r>
      <w:r w:rsidR="05C78237" w:rsidRPr="7E6274EB">
        <w:rPr>
          <w:rFonts w:ascii="Arial" w:hAnsi="Arial" w:cs="Arial"/>
          <w:vertAlign w:val="superscript"/>
        </w:rPr>
        <w:t>th</w:t>
      </w:r>
      <w:r w:rsidR="05C78237" w:rsidRPr="7E6274EB">
        <w:rPr>
          <w:rFonts w:ascii="Arial" w:hAnsi="Arial" w:cs="Arial"/>
        </w:rPr>
        <w:t xml:space="preserve"> and May 11</w:t>
      </w:r>
      <w:r w:rsidR="05C78237" w:rsidRPr="7E6274EB">
        <w:rPr>
          <w:rFonts w:ascii="Arial" w:hAnsi="Arial" w:cs="Arial"/>
          <w:vertAlign w:val="superscript"/>
        </w:rPr>
        <w:t>th</w:t>
      </w:r>
      <w:r w:rsidR="05C78237" w:rsidRPr="7E6274EB">
        <w:rPr>
          <w:rFonts w:ascii="Arial" w:hAnsi="Arial" w:cs="Arial"/>
        </w:rPr>
        <w:t xml:space="preserve">. </w:t>
      </w:r>
    </w:p>
    <w:p w14:paraId="1CEDEF45" w14:textId="6D126930" w:rsidR="00D87D10" w:rsidRDefault="7E375556" w:rsidP="7E6274EB">
      <w:pPr>
        <w:spacing w:line="276" w:lineRule="auto"/>
        <w:ind w:left="-180" w:right="-150"/>
        <w:jc w:val="both"/>
        <w:rPr>
          <w:rFonts w:ascii="Arial" w:hAnsi="Arial" w:cs="Arial"/>
        </w:rPr>
      </w:pPr>
      <w:r w:rsidRPr="7E6274EB">
        <w:rPr>
          <w:rFonts w:ascii="Arial" w:hAnsi="Arial" w:cs="Arial"/>
        </w:rPr>
        <w:t xml:space="preserve">The </w:t>
      </w:r>
      <w:r w:rsidR="56ACBC5F" w:rsidRPr="7E6274EB">
        <w:rPr>
          <w:rFonts w:ascii="Arial" w:hAnsi="Arial" w:cs="Arial"/>
        </w:rPr>
        <w:t xml:space="preserve">‘Brushstrokes from the Front Lines’ exhibition </w:t>
      </w:r>
      <w:r w:rsidR="74DB67C9" w:rsidRPr="7E6274EB">
        <w:rPr>
          <w:rFonts w:ascii="Arial" w:hAnsi="Arial" w:cs="Arial"/>
        </w:rPr>
        <w:t xml:space="preserve">shines a light on the </w:t>
      </w:r>
      <w:r w:rsidR="6A771180" w:rsidRPr="7E6274EB">
        <w:rPr>
          <w:rFonts w:ascii="Arial" w:hAnsi="Arial" w:cs="Arial"/>
        </w:rPr>
        <w:t xml:space="preserve">extraordinary </w:t>
      </w:r>
      <w:r w:rsidR="74DB67C9" w:rsidRPr="7E6274EB">
        <w:rPr>
          <w:rFonts w:ascii="Arial" w:hAnsi="Arial" w:cs="Arial"/>
        </w:rPr>
        <w:t xml:space="preserve">life and art of </w:t>
      </w:r>
      <w:r w:rsidR="476E4DD5" w:rsidRPr="7E6274EB">
        <w:rPr>
          <w:rFonts w:ascii="Arial" w:hAnsi="Arial" w:cs="Arial"/>
        </w:rPr>
        <w:t>the</w:t>
      </w:r>
      <w:r w:rsidR="46D39495" w:rsidRPr="7E6274EB">
        <w:rPr>
          <w:rFonts w:ascii="Arial" w:hAnsi="Arial" w:cs="Arial"/>
        </w:rPr>
        <w:t xml:space="preserve"> renowned </w:t>
      </w:r>
      <w:r w:rsidR="56ACBC5F" w:rsidRPr="7E6274EB">
        <w:rPr>
          <w:rFonts w:ascii="Arial" w:hAnsi="Arial" w:cs="Arial"/>
        </w:rPr>
        <w:t>painter</w:t>
      </w:r>
      <w:r w:rsidR="6A771180" w:rsidRPr="7E6274EB">
        <w:rPr>
          <w:rFonts w:ascii="Arial" w:hAnsi="Arial" w:cs="Arial"/>
        </w:rPr>
        <w:t>. The collection on display</w:t>
      </w:r>
      <w:r w:rsidR="0AC2FD65" w:rsidRPr="7E6274EB">
        <w:rPr>
          <w:rFonts w:ascii="Arial" w:hAnsi="Arial" w:cs="Arial"/>
        </w:rPr>
        <w:t xml:space="preserve"> includes several original paintings by </w:t>
      </w:r>
      <w:r w:rsidR="09308A9A" w:rsidRPr="7E6274EB">
        <w:rPr>
          <w:rFonts w:ascii="Arial" w:hAnsi="Arial" w:cs="Arial"/>
        </w:rPr>
        <w:t xml:space="preserve">Doris </w:t>
      </w:r>
      <w:proofErr w:type="spellStart"/>
      <w:r w:rsidR="0AC2FD65" w:rsidRPr="7E6274EB">
        <w:rPr>
          <w:rFonts w:ascii="Arial" w:hAnsi="Arial" w:cs="Arial"/>
        </w:rPr>
        <w:t>Zinkeisen</w:t>
      </w:r>
      <w:proofErr w:type="spellEnd"/>
      <w:r w:rsidR="0AC2FD65" w:rsidRPr="7E6274EB">
        <w:rPr>
          <w:rFonts w:ascii="Arial" w:hAnsi="Arial" w:cs="Arial"/>
        </w:rPr>
        <w:t xml:space="preserve"> – now unveiled to the public for the first time in decades. </w:t>
      </w:r>
    </w:p>
    <w:p w14:paraId="240604E5" w14:textId="3693C863" w:rsidR="00A46CF4" w:rsidRPr="00BD6350" w:rsidRDefault="31896F74" w:rsidP="7E6274EB">
      <w:pPr>
        <w:spacing w:line="276" w:lineRule="auto"/>
        <w:ind w:left="-180" w:right="-150"/>
        <w:jc w:val="both"/>
        <w:rPr>
          <w:rFonts w:ascii="Arial" w:hAnsi="Arial" w:cs="Arial"/>
        </w:rPr>
      </w:pPr>
      <w:r w:rsidRPr="7E6274EB">
        <w:rPr>
          <w:rFonts w:ascii="Arial" w:hAnsi="Arial" w:cs="Arial"/>
        </w:rPr>
        <w:t xml:space="preserve">Doris </w:t>
      </w:r>
      <w:proofErr w:type="spellStart"/>
      <w:r w:rsidRPr="7E6274EB">
        <w:rPr>
          <w:rFonts w:ascii="Arial" w:hAnsi="Arial" w:cs="Arial"/>
        </w:rPr>
        <w:t>Zinkeisen</w:t>
      </w:r>
      <w:proofErr w:type="spellEnd"/>
      <w:r w:rsidRPr="7E6274EB">
        <w:rPr>
          <w:rFonts w:ascii="Arial" w:hAnsi="Arial" w:cs="Arial"/>
        </w:rPr>
        <w:t xml:space="preserve"> was a pioneering artist, widely recognised for her realist painting style and striking society portraits. </w:t>
      </w:r>
      <w:r w:rsidR="56ACBC5F" w:rsidRPr="7E6274EB">
        <w:rPr>
          <w:rFonts w:ascii="Arial" w:hAnsi="Arial" w:cs="Arial"/>
        </w:rPr>
        <w:t xml:space="preserve">From the 1920s to the 1950s, she was </w:t>
      </w:r>
      <w:r w:rsidRPr="7E6274EB">
        <w:rPr>
          <w:rFonts w:ascii="Arial" w:hAnsi="Arial" w:cs="Arial"/>
        </w:rPr>
        <w:t>one of</w:t>
      </w:r>
      <w:r w:rsidR="56ACBC5F" w:rsidRPr="7E6274EB">
        <w:rPr>
          <w:rFonts w:ascii="Arial" w:hAnsi="Arial" w:cs="Arial"/>
        </w:rPr>
        <w:t xml:space="preserve"> Britain’s most influential artists, breaking barriers in a male-dominated </w:t>
      </w:r>
      <w:r w:rsidR="3980239E" w:rsidRPr="7E6274EB">
        <w:rPr>
          <w:rFonts w:ascii="Arial" w:hAnsi="Arial" w:cs="Arial"/>
        </w:rPr>
        <w:t xml:space="preserve">art scene. </w:t>
      </w:r>
      <w:r w:rsidR="56ACBC5F" w:rsidRPr="7E6274EB">
        <w:rPr>
          <w:rFonts w:ascii="Arial" w:hAnsi="Arial" w:cs="Arial"/>
        </w:rPr>
        <w:t xml:space="preserve"> </w:t>
      </w:r>
    </w:p>
    <w:p w14:paraId="7C068689" w14:textId="63387FF5" w:rsidR="0021500C" w:rsidRDefault="6B3A0394" w:rsidP="7E6274EB">
      <w:pPr>
        <w:spacing w:line="276" w:lineRule="auto"/>
        <w:ind w:left="-180" w:right="-150"/>
        <w:jc w:val="both"/>
        <w:rPr>
          <w:rFonts w:ascii="Arial" w:hAnsi="Arial" w:cs="Arial"/>
        </w:rPr>
      </w:pPr>
      <w:proofErr w:type="spellStart"/>
      <w:r w:rsidRPr="7E6274EB">
        <w:rPr>
          <w:rFonts w:ascii="Arial" w:hAnsi="Arial" w:cs="Arial"/>
        </w:rPr>
        <w:t>Zinkeisen’s</w:t>
      </w:r>
      <w:proofErr w:type="spellEnd"/>
      <w:r w:rsidRPr="7E6274EB">
        <w:rPr>
          <w:rFonts w:ascii="Arial" w:hAnsi="Arial" w:cs="Arial"/>
        </w:rPr>
        <w:t xml:space="preserve"> evocative works stand as a powerful testament to women’s vital role in documenting and interpreting war. She was commissioned by the British Red Cross and Order of St John to record their work and what she saw for the British public, highlighting the realities of war before TV cameras and 24-hour news coverage. </w:t>
      </w:r>
    </w:p>
    <w:p w14:paraId="57859D5B" w14:textId="04C33FBA" w:rsidR="0021500C" w:rsidRDefault="6B3A0394" w:rsidP="7E6274EB">
      <w:pPr>
        <w:spacing w:line="276" w:lineRule="auto"/>
        <w:ind w:left="-180" w:right="-150"/>
        <w:jc w:val="both"/>
        <w:rPr>
          <w:rFonts w:ascii="Arial" w:hAnsi="Arial" w:cs="Arial"/>
        </w:rPr>
      </w:pPr>
      <w:r w:rsidRPr="7E6274EB">
        <w:rPr>
          <w:rFonts w:ascii="Arial" w:hAnsi="Arial" w:cs="Arial"/>
        </w:rPr>
        <w:lastRenderedPageBreak/>
        <w:t>She was one of the first artists to enter the infamous Bergen-Belsen concentration camp in</w:t>
      </w:r>
      <w:r w:rsidR="7A58EAE8" w:rsidRPr="7E6274EB">
        <w:rPr>
          <w:rFonts w:ascii="Arial" w:hAnsi="Arial" w:cs="Arial"/>
        </w:rPr>
        <w:t xml:space="preserve"> northern</w:t>
      </w:r>
      <w:r w:rsidRPr="7E6274EB">
        <w:rPr>
          <w:rFonts w:ascii="Arial" w:hAnsi="Arial" w:cs="Arial"/>
        </w:rPr>
        <w:t xml:space="preserve"> Germany after its liberation on 15th of April 1945. </w:t>
      </w:r>
    </w:p>
    <w:p w14:paraId="79DB5500" w14:textId="5D0B6071" w:rsidR="0021500C" w:rsidRDefault="6B3A0394" w:rsidP="7E6274EB">
      <w:pPr>
        <w:spacing w:line="276" w:lineRule="auto"/>
        <w:ind w:left="-180" w:right="-150"/>
        <w:jc w:val="both"/>
        <w:rPr>
          <w:rFonts w:ascii="Arial" w:hAnsi="Arial" w:cs="Arial"/>
        </w:rPr>
      </w:pPr>
      <w:r w:rsidRPr="32827512">
        <w:rPr>
          <w:rFonts w:ascii="Arial" w:hAnsi="Arial" w:cs="Arial"/>
        </w:rPr>
        <w:t xml:space="preserve">Her paintings not only captured the relief work the </w:t>
      </w:r>
      <w:r w:rsidR="00882541" w:rsidRPr="32827512">
        <w:rPr>
          <w:rFonts w:ascii="Arial" w:hAnsi="Arial" w:cs="Arial"/>
        </w:rPr>
        <w:t xml:space="preserve">Joint War Organisation of the </w:t>
      </w:r>
      <w:r w:rsidRPr="32827512">
        <w:rPr>
          <w:rFonts w:ascii="Arial" w:hAnsi="Arial" w:cs="Arial"/>
        </w:rPr>
        <w:t xml:space="preserve">British Red Cross </w:t>
      </w:r>
      <w:r w:rsidR="00882541" w:rsidRPr="32827512">
        <w:rPr>
          <w:rFonts w:ascii="Arial" w:hAnsi="Arial" w:cs="Arial"/>
        </w:rPr>
        <w:t xml:space="preserve">and </w:t>
      </w:r>
      <w:r w:rsidR="42395423" w:rsidRPr="32827512">
        <w:rPr>
          <w:rFonts w:ascii="Arial" w:hAnsi="Arial" w:cs="Arial"/>
        </w:rPr>
        <w:t xml:space="preserve">Order of </w:t>
      </w:r>
      <w:r w:rsidR="00882541" w:rsidRPr="32827512">
        <w:rPr>
          <w:rFonts w:ascii="Arial" w:hAnsi="Arial" w:cs="Arial"/>
        </w:rPr>
        <w:t xml:space="preserve">St John </w:t>
      </w:r>
      <w:r w:rsidRPr="32827512">
        <w:rPr>
          <w:rFonts w:ascii="Arial" w:hAnsi="Arial" w:cs="Arial"/>
        </w:rPr>
        <w:t xml:space="preserve">carried out </w:t>
      </w:r>
      <w:r w:rsidR="4FE5A634" w:rsidRPr="32827512">
        <w:rPr>
          <w:rFonts w:ascii="Arial" w:hAnsi="Arial" w:cs="Arial"/>
        </w:rPr>
        <w:t>close to the front line in Europe</w:t>
      </w:r>
      <w:r w:rsidRPr="32827512">
        <w:rPr>
          <w:rFonts w:ascii="Arial" w:hAnsi="Arial" w:cs="Arial"/>
        </w:rPr>
        <w:t xml:space="preserve">, but also revealed the disturbing death, sickness and suffering </w:t>
      </w:r>
      <w:r w:rsidR="22210A6A" w:rsidRPr="32827512">
        <w:rPr>
          <w:rFonts w:ascii="Arial" w:hAnsi="Arial" w:cs="Arial"/>
        </w:rPr>
        <w:t xml:space="preserve">of those in </w:t>
      </w:r>
      <w:r w:rsidR="213B8497" w:rsidRPr="32827512">
        <w:rPr>
          <w:rFonts w:ascii="Arial" w:hAnsi="Arial" w:cs="Arial"/>
        </w:rPr>
        <w:t>captivity, serving</w:t>
      </w:r>
      <w:r w:rsidR="5EF01CA2" w:rsidRPr="32827512">
        <w:rPr>
          <w:rFonts w:ascii="Arial" w:hAnsi="Arial" w:cs="Arial"/>
        </w:rPr>
        <w:t xml:space="preserve"> </w:t>
      </w:r>
      <w:r w:rsidRPr="32827512">
        <w:rPr>
          <w:rFonts w:ascii="Arial" w:hAnsi="Arial" w:cs="Arial"/>
        </w:rPr>
        <w:t>as a vital historical record.</w:t>
      </w:r>
    </w:p>
    <w:p w14:paraId="49196EA0" w14:textId="67A46AE3" w:rsidR="0021500C" w:rsidRDefault="6452346B" w:rsidP="7E6274EB">
      <w:pPr>
        <w:spacing w:line="276" w:lineRule="auto"/>
        <w:ind w:left="-180" w:right="-150"/>
        <w:jc w:val="both"/>
        <w:rPr>
          <w:rFonts w:ascii="Arial" w:eastAsia="Arial" w:hAnsi="Arial" w:cs="Arial"/>
          <w:color w:val="000000" w:themeColor="text1"/>
        </w:rPr>
      </w:pPr>
      <w:r w:rsidRPr="7E6274EB">
        <w:rPr>
          <w:rFonts w:ascii="Arial" w:eastAsia="Arial" w:hAnsi="Arial" w:cs="Arial"/>
          <w:b/>
          <w:bCs/>
          <w:color w:val="000000" w:themeColor="text1"/>
        </w:rPr>
        <w:t xml:space="preserve">Béatrice </w:t>
      </w:r>
      <w:proofErr w:type="spellStart"/>
      <w:r w:rsidRPr="7E6274EB">
        <w:rPr>
          <w:rFonts w:ascii="Arial" w:eastAsia="Arial" w:hAnsi="Arial" w:cs="Arial"/>
          <w:b/>
          <w:bCs/>
          <w:color w:val="000000" w:themeColor="text1"/>
        </w:rPr>
        <w:t>Butsana</w:t>
      </w:r>
      <w:proofErr w:type="spellEnd"/>
      <w:r w:rsidRPr="7E6274EB">
        <w:rPr>
          <w:rFonts w:ascii="Arial" w:eastAsia="Arial" w:hAnsi="Arial" w:cs="Arial"/>
          <w:b/>
          <w:bCs/>
          <w:color w:val="000000" w:themeColor="text1"/>
        </w:rPr>
        <w:t>-Sita, Chief Executive Officer of the British Red Cross, said</w:t>
      </w:r>
      <w:r w:rsidRPr="7E6274EB">
        <w:rPr>
          <w:rFonts w:ascii="Arial" w:eastAsia="Arial" w:hAnsi="Arial" w:cs="Arial"/>
          <w:color w:val="000000" w:themeColor="text1"/>
        </w:rPr>
        <w:t xml:space="preserve">:   </w:t>
      </w:r>
    </w:p>
    <w:p w14:paraId="7CF19B5E" w14:textId="2DFF6DBC" w:rsidR="0021500C" w:rsidRDefault="6452346B" w:rsidP="7E6274EB">
      <w:pPr>
        <w:spacing w:line="276" w:lineRule="auto"/>
        <w:ind w:left="-180" w:right="-150"/>
        <w:jc w:val="both"/>
        <w:rPr>
          <w:rFonts w:ascii="Arial" w:eastAsia="Arial" w:hAnsi="Arial" w:cs="Arial"/>
          <w:color w:val="000000" w:themeColor="text1"/>
        </w:rPr>
      </w:pPr>
      <w:r w:rsidRPr="7E6274EB">
        <w:rPr>
          <w:rFonts w:ascii="Arial" w:eastAsia="Arial" w:hAnsi="Arial" w:cs="Arial"/>
          <w:color w:val="000000" w:themeColor="text1"/>
        </w:rPr>
        <w:t xml:space="preserve">“The British Red Cross is proud to showcase the work of gifted artist and dedicated humanitarian Doris </w:t>
      </w:r>
      <w:proofErr w:type="spellStart"/>
      <w:r w:rsidRPr="7E6274EB">
        <w:rPr>
          <w:rFonts w:ascii="Arial" w:eastAsia="Arial" w:hAnsi="Arial" w:cs="Arial"/>
          <w:color w:val="000000" w:themeColor="text1"/>
        </w:rPr>
        <w:t>Zinkeisen</w:t>
      </w:r>
      <w:proofErr w:type="spellEnd"/>
      <w:r w:rsidRPr="7E6274EB">
        <w:rPr>
          <w:rFonts w:ascii="Arial" w:eastAsia="Arial" w:hAnsi="Arial" w:cs="Arial"/>
          <w:color w:val="000000" w:themeColor="text1"/>
        </w:rPr>
        <w:t xml:space="preserve"> in a brand-new exhibition to celebrate the 80th anniversary of VE Day. </w:t>
      </w:r>
    </w:p>
    <w:p w14:paraId="3537D389" w14:textId="5A2C449C" w:rsidR="0021500C" w:rsidRDefault="6452346B" w:rsidP="7E6274EB">
      <w:pPr>
        <w:spacing w:line="276" w:lineRule="auto"/>
        <w:ind w:left="-180" w:right="-150"/>
        <w:jc w:val="both"/>
        <w:rPr>
          <w:rFonts w:ascii="Arial" w:eastAsia="Arial" w:hAnsi="Arial" w:cs="Arial"/>
          <w:color w:val="000000" w:themeColor="text1"/>
        </w:rPr>
      </w:pPr>
      <w:r w:rsidRPr="6663875E">
        <w:rPr>
          <w:rFonts w:ascii="Arial" w:eastAsia="Arial" w:hAnsi="Arial" w:cs="Arial"/>
          <w:color w:val="000000" w:themeColor="text1"/>
        </w:rPr>
        <w:t xml:space="preserve">“The exhibition not only honours her artistic achievements but reflects the unwavering commitment of countless volunteers – like Doris who was a </w:t>
      </w:r>
      <w:r w:rsidR="5B75A4CF" w:rsidRPr="6663875E">
        <w:rPr>
          <w:rFonts w:ascii="Arial" w:eastAsia="Arial" w:hAnsi="Arial" w:cs="Arial"/>
          <w:color w:val="000000" w:themeColor="text1"/>
        </w:rPr>
        <w:t xml:space="preserve">British Red Cross </w:t>
      </w:r>
      <w:r w:rsidR="127FBFCC" w:rsidRPr="6663875E">
        <w:rPr>
          <w:rFonts w:ascii="Arial" w:eastAsia="Arial" w:hAnsi="Arial" w:cs="Arial"/>
          <w:color w:val="000000" w:themeColor="text1"/>
        </w:rPr>
        <w:t>and</w:t>
      </w:r>
      <w:r w:rsidR="5B75A4CF" w:rsidRPr="6663875E">
        <w:rPr>
          <w:rFonts w:ascii="Arial" w:eastAsia="Arial" w:hAnsi="Arial" w:cs="Arial"/>
          <w:color w:val="000000" w:themeColor="text1"/>
        </w:rPr>
        <w:t xml:space="preserve"> St John </w:t>
      </w:r>
      <w:r w:rsidR="72CFBF12" w:rsidRPr="6663875E">
        <w:rPr>
          <w:rFonts w:ascii="Arial" w:eastAsia="Arial" w:hAnsi="Arial" w:cs="Arial"/>
          <w:color w:val="000000" w:themeColor="text1"/>
        </w:rPr>
        <w:t xml:space="preserve">Ambulance Brigade </w:t>
      </w:r>
      <w:r w:rsidR="2236F0FA" w:rsidRPr="6663875E">
        <w:rPr>
          <w:rFonts w:ascii="Arial" w:eastAsia="Arial" w:hAnsi="Arial" w:cs="Arial"/>
          <w:color w:val="000000" w:themeColor="text1"/>
        </w:rPr>
        <w:t xml:space="preserve">volunteer </w:t>
      </w:r>
      <w:r w:rsidR="678A680D" w:rsidRPr="6663875E">
        <w:rPr>
          <w:rFonts w:ascii="Arial" w:eastAsia="Arial" w:hAnsi="Arial" w:cs="Arial"/>
          <w:color w:val="000000" w:themeColor="text1"/>
        </w:rPr>
        <w:t xml:space="preserve">nurse </w:t>
      </w:r>
      <w:r w:rsidRPr="6663875E">
        <w:rPr>
          <w:rFonts w:ascii="Arial" w:eastAsia="Arial" w:hAnsi="Arial" w:cs="Arial"/>
          <w:color w:val="000000" w:themeColor="text1"/>
        </w:rPr>
        <w:t xml:space="preserve">– </w:t>
      </w:r>
      <w:r w:rsidR="6D6F6F71" w:rsidRPr="6663875E">
        <w:rPr>
          <w:rFonts w:ascii="Arial" w:eastAsia="Arial" w:hAnsi="Arial" w:cs="Arial"/>
          <w:color w:val="000000" w:themeColor="text1"/>
        </w:rPr>
        <w:t>during the</w:t>
      </w:r>
      <w:r w:rsidRPr="6663875E">
        <w:rPr>
          <w:rFonts w:ascii="Arial" w:eastAsia="Arial" w:hAnsi="Arial" w:cs="Arial"/>
          <w:color w:val="000000" w:themeColor="text1"/>
        </w:rPr>
        <w:t xml:space="preserve"> Second World War. </w:t>
      </w:r>
    </w:p>
    <w:p w14:paraId="4B25CA77" w14:textId="7ADEAC3C" w:rsidR="6452346B" w:rsidRDefault="6452346B" w:rsidP="09A15A3D">
      <w:pPr>
        <w:spacing w:line="276" w:lineRule="auto"/>
        <w:ind w:left="-180" w:right="-150"/>
        <w:jc w:val="both"/>
        <w:rPr>
          <w:rFonts w:ascii="Arial" w:eastAsia="Arial" w:hAnsi="Arial" w:cs="Arial"/>
          <w:color w:val="000000" w:themeColor="text1"/>
        </w:rPr>
      </w:pPr>
      <w:r w:rsidRPr="6663875E">
        <w:rPr>
          <w:rFonts w:ascii="Arial" w:eastAsia="Arial" w:hAnsi="Arial" w:cs="Arial"/>
          <w:color w:val="000000" w:themeColor="text1"/>
        </w:rPr>
        <w:t xml:space="preserve">“I am inspired every time I learn about the people who have played an important part in our history. Doris’ work is a powerful reminder of how art can capture history and the power of humanity.” </w:t>
      </w:r>
    </w:p>
    <w:p w14:paraId="1FEAAF91" w14:textId="77690E97" w:rsidR="514444B2" w:rsidRDefault="514444B2" w:rsidP="09A15A3D">
      <w:pPr>
        <w:spacing w:line="276" w:lineRule="auto"/>
        <w:ind w:left="-180" w:right="-150"/>
        <w:jc w:val="both"/>
        <w:rPr>
          <w:rFonts w:ascii="Arial" w:eastAsia="Arial" w:hAnsi="Arial" w:cs="Arial"/>
          <w:color w:val="000000" w:themeColor="text1"/>
        </w:rPr>
      </w:pPr>
      <w:r w:rsidRPr="09A15A3D">
        <w:rPr>
          <w:rFonts w:ascii="Arial" w:eastAsia="Arial" w:hAnsi="Arial" w:cs="Arial"/>
          <w:b/>
          <w:bCs/>
          <w:color w:val="000000" w:themeColor="text1"/>
        </w:rPr>
        <w:t xml:space="preserve">Charlotte Johnstone, granddaughter of Doris </w:t>
      </w:r>
      <w:proofErr w:type="spellStart"/>
      <w:r w:rsidRPr="09A15A3D">
        <w:rPr>
          <w:rFonts w:ascii="Arial" w:eastAsia="Arial" w:hAnsi="Arial" w:cs="Arial"/>
          <w:b/>
          <w:bCs/>
          <w:color w:val="000000" w:themeColor="text1"/>
        </w:rPr>
        <w:t>Zinkeisen</w:t>
      </w:r>
      <w:proofErr w:type="spellEnd"/>
      <w:r w:rsidRPr="09A15A3D">
        <w:rPr>
          <w:rFonts w:ascii="Arial" w:eastAsia="Arial" w:hAnsi="Arial" w:cs="Arial"/>
          <w:b/>
          <w:bCs/>
          <w:color w:val="000000" w:themeColor="text1"/>
        </w:rPr>
        <w:t>, said</w:t>
      </w:r>
      <w:r w:rsidRPr="09A15A3D">
        <w:rPr>
          <w:rFonts w:ascii="Arial" w:eastAsia="Arial" w:hAnsi="Arial" w:cs="Arial"/>
          <w:color w:val="000000" w:themeColor="text1"/>
        </w:rPr>
        <w:t>: </w:t>
      </w:r>
    </w:p>
    <w:p w14:paraId="66532969" w14:textId="6A029291" w:rsidR="514444B2" w:rsidRDefault="1CC091B0" w:rsidP="09A15A3D">
      <w:pPr>
        <w:spacing w:line="276" w:lineRule="auto"/>
        <w:ind w:left="-180" w:right="-150"/>
        <w:jc w:val="both"/>
        <w:rPr>
          <w:rFonts w:ascii="Arial" w:eastAsia="Arial" w:hAnsi="Arial" w:cs="Arial"/>
          <w:color w:val="000000" w:themeColor="text1"/>
        </w:rPr>
      </w:pPr>
      <w:r w:rsidRPr="5DD880FD">
        <w:rPr>
          <w:rFonts w:ascii="Arial" w:eastAsia="Arial" w:hAnsi="Arial" w:cs="Arial"/>
          <w:color w:val="000000" w:themeColor="text1"/>
        </w:rPr>
        <w:t>“</w:t>
      </w:r>
      <w:r w:rsidR="514444B2" w:rsidRPr="5DD880FD">
        <w:rPr>
          <w:rFonts w:ascii="Arial" w:eastAsia="Arial" w:hAnsi="Arial" w:cs="Arial"/>
          <w:color w:val="000000" w:themeColor="text1"/>
        </w:rPr>
        <w:t>Doris, our grandmother, was a huge presence and influence in our lives. She was a courageous, loving, funny and formidable character in equal measure.</w:t>
      </w:r>
    </w:p>
    <w:p w14:paraId="25304423" w14:textId="5BB05221" w:rsidR="514444B2" w:rsidRDefault="514444B2" w:rsidP="09A15A3D">
      <w:pPr>
        <w:spacing w:line="276" w:lineRule="auto"/>
        <w:ind w:left="-180" w:right="-150"/>
        <w:jc w:val="both"/>
        <w:rPr>
          <w:rFonts w:ascii="Arial" w:eastAsia="Arial" w:hAnsi="Arial" w:cs="Arial"/>
          <w:color w:val="000000" w:themeColor="text1"/>
        </w:rPr>
      </w:pPr>
      <w:r w:rsidRPr="09A15A3D">
        <w:rPr>
          <w:rFonts w:ascii="Arial" w:eastAsia="Arial" w:hAnsi="Arial" w:cs="Arial"/>
          <w:color w:val="000000" w:themeColor="text1"/>
        </w:rPr>
        <w:t>“She was a trailblazer. She showed an unbelievable drive, a zest for life, clarity of thought and courage in a male dominated world and a point in history that was beyond challenging for most. She was a creative force through and through.”</w:t>
      </w:r>
    </w:p>
    <w:p w14:paraId="026449DA" w14:textId="6C2BBEA5" w:rsidR="0021500C" w:rsidRDefault="05C78237" w:rsidP="7E6274EB">
      <w:pPr>
        <w:spacing w:line="276" w:lineRule="auto"/>
        <w:ind w:left="-180" w:right="-150"/>
        <w:jc w:val="both"/>
        <w:rPr>
          <w:rStyle w:val="normaltextrun"/>
          <w:rFonts w:ascii="Arial" w:eastAsia="Arial" w:hAnsi="Arial" w:cs="Arial"/>
          <w:b/>
          <w:bCs/>
        </w:rPr>
      </w:pPr>
      <w:r w:rsidRPr="7E6274EB">
        <w:rPr>
          <w:rStyle w:val="normaltextrun"/>
          <w:rFonts w:ascii="Arial" w:eastAsia="Arial" w:hAnsi="Arial" w:cs="Arial"/>
          <w:b/>
          <w:bCs/>
        </w:rPr>
        <w:t>Key details</w:t>
      </w:r>
    </w:p>
    <w:p w14:paraId="3B1CD5C7" w14:textId="77777777" w:rsidR="0021500C" w:rsidRPr="00497DD2" w:rsidRDefault="0021500C" w:rsidP="0021500C">
      <w:pPr>
        <w:spacing w:line="276" w:lineRule="auto"/>
        <w:ind w:left="-180" w:right="-150"/>
        <w:jc w:val="both"/>
        <w:rPr>
          <w:rFonts w:ascii="Arial" w:hAnsi="Arial" w:cs="Arial"/>
        </w:rPr>
      </w:pPr>
      <w:r w:rsidRPr="00497DD2">
        <w:rPr>
          <w:rFonts w:ascii="Arial" w:hAnsi="Arial" w:cs="Arial"/>
        </w:rPr>
        <w:t>Dates: 8 May 2025 to 11 May 2025</w:t>
      </w:r>
    </w:p>
    <w:p w14:paraId="7863A086" w14:textId="77777777" w:rsidR="0021500C" w:rsidRPr="00497DD2" w:rsidRDefault="0021500C" w:rsidP="0021500C">
      <w:pPr>
        <w:spacing w:line="276" w:lineRule="auto"/>
        <w:ind w:left="-180" w:right="-150"/>
        <w:jc w:val="both"/>
        <w:rPr>
          <w:rFonts w:ascii="Arial" w:hAnsi="Arial" w:cs="Arial"/>
        </w:rPr>
      </w:pPr>
      <w:r w:rsidRPr="00497DD2">
        <w:rPr>
          <w:rFonts w:ascii="Arial" w:hAnsi="Arial" w:cs="Arial"/>
        </w:rPr>
        <w:t>Opening Hours: 11am - 6pm daily</w:t>
      </w:r>
    </w:p>
    <w:p w14:paraId="3877C8A4" w14:textId="77777777" w:rsidR="00497DD2" w:rsidRDefault="0021500C" w:rsidP="00497DD2">
      <w:pPr>
        <w:spacing w:line="276" w:lineRule="auto"/>
        <w:ind w:left="-180" w:right="-150"/>
        <w:jc w:val="both"/>
        <w:rPr>
          <w:rFonts w:ascii="Arial" w:hAnsi="Arial" w:cs="Arial"/>
        </w:rPr>
      </w:pPr>
      <w:r w:rsidRPr="00497DD2">
        <w:rPr>
          <w:rFonts w:ascii="Arial" w:hAnsi="Arial" w:cs="Arial"/>
        </w:rPr>
        <w:t>Admissions: Free</w:t>
      </w:r>
      <w:r w:rsidR="00497DD2" w:rsidRPr="00497DD2">
        <w:rPr>
          <w:rFonts w:ascii="Arial" w:hAnsi="Arial" w:cs="Arial"/>
        </w:rPr>
        <w:t xml:space="preserve"> </w:t>
      </w:r>
    </w:p>
    <w:p w14:paraId="61A3E951" w14:textId="1CC3FDC1" w:rsidR="006B2FB7" w:rsidRDefault="006B2FB7" w:rsidP="00497DD2">
      <w:pPr>
        <w:spacing w:line="276" w:lineRule="auto"/>
        <w:ind w:left="-180" w:right="-150"/>
        <w:jc w:val="both"/>
        <w:rPr>
          <w:rFonts w:ascii="Arial" w:hAnsi="Arial" w:cs="Arial"/>
        </w:rPr>
      </w:pPr>
      <w:r>
        <w:rPr>
          <w:rFonts w:ascii="Arial" w:hAnsi="Arial" w:cs="Arial"/>
        </w:rPr>
        <w:t>Curator: Mehzebin Adam-Suter</w:t>
      </w:r>
    </w:p>
    <w:p w14:paraId="5778DC5E" w14:textId="52AAEDF8" w:rsidR="00497DD2" w:rsidRPr="00497DD2" w:rsidRDefault="00497DD2" w:rsidP="00497DD2">
      <w:pPr>
        <w:spacing w:line="276" w:lineRule="auto"/>
        <w:ind w:left="-180" w:right="-150"/>
        <w:jc w:val="both"/>
        <w:rPr>
          <w:rStyle w:val="eop"/>
          <w:rFonts w:ascii="Arial" w:hAnsi="Arial" w:cs="Arial"/>
        </w:rPr>
      </w:pPr>
      <w:r w:rsidRPr="00497DD2">
        <w:rPr>
          <w:rFonts w:ascii="Arial" w:hAnsi="Arial" w:cs="Arial"/>
        </w:rPr>
        <w:t xml:space="preserve">Address: </w:t>
      </w:r>
      <w:proofErr w:type="spellStart"/>
      <w:r w:rsidRPr="00497DD2">
        <w:rPr>
          <w:rFonts w:ascii="Arial" w:hAnsi="Arial" w:cs="Arial"/>
        </w:rPr>
        <w:t>gallery@oxo</w:t>
      </w:r>
      <w:proofErr w:type="spellEnd"/>
      <w:r w:rsidRPr="00497DD2">
        <w:rPr>
          <w:rFonts w:ascii="Arial" w:hAnsi="Arial" w:cs="Arial"/>
        </w:rPr>
        <w:t>, Oxo Tower Wharf, Barge House Street, London, SE1 9PH</w:t>
      </w:r>
    </w:p>
    <w:p w14:paraId="2DAA2855" w14:textId="4968D7C3" w:rsidR="007D27F8" w:rsidRPr="00887330" w:rsidRDefault="01834730" w:rsidP="00887330">
      <w:pPr>
        <w:spacing w:line="276" w:lineRule="auto"/>
        <w:ind w:left="-180" w:right="-150"/>
        <w:jc w:val="both"/>
        <w:rPr>
          <w:rFonts w:ascii="Arial" w:eastAsia="Arial" w:hAnsi="Arial" w:cs="Arial"/>
        </w:rPr>
      </w:pPr>
      <w:r w:rsidRPr="7E6274EB">
        <w:rPr>
          <w:rFonts w:ascii="Arial" w:hAnsi="Arial" w:cs="Arial"/>
          <w:b/>
          <w:bCs/>
          <w:sz w:val="24"/>
          <w:szCs w:val="24"/>
        </w:rPr>
        <w:t xml:space="preserve">Original paintings </w:t>
      </w:r>
      <w:proofErr w:type="gramStart"/>
      <w:r w:rsidR="6E999CE0" w:rsidRPr="7E6274EB">
        <w:rPr>
          <w:rFonts w:ascii="Arial" w:hAnsi="Arial" w:cs="Arial"/>
          <w:b/>
          <w:bCs/>
          <w:sz w:val="24"/>
          <w:szCs w:val="24"/>
        </w:rPr>
        <w:t>highlights</w:t>
      </w:r>
      <w:proofErr w:type="gramEnd"/>
    </w:p>
    <w:p w14:paraId="5AF56F8F" w14:textId="2309168E" w:rsidR="1A05D911" w:rsidRDefault="1A05D911" w:rsidP="7E6274EB">
      <w:pPr>
        <w:spacing w:line="276" w:lineRule="auto"/>
        <w:ind w:left="-180" w:right="-150"/>
        <w:jc w:val="both"/>
        <w:rPr>
          <w:rFonts w:ascii="Arial" w:hAnsi="Arial" w:cs="Arial"/>
        </w:rPr>
      </w:pPr>
      <w:r w:rsidRPr="7E6274EB">
        <w:rPr>
          <w:rFonts w:ascii="Arial" w:hAnsi="Arial" w:cs="Arial"/>
        </w:rPr>
        <w:t xml:space="preserve">The original artworks include four large oil paintings </w:t>
      </w:r>
      <w:r w:rsidR="0C8B2132" w:rsidRPr="7E6274EB">
        <w:rPr>
          <w:rFonts w:ascii="Arial" w:hAnsi="Arial" w:cs="Arial"/>
        </w:rPr>
        <w:t>owned by the British Red Cross Museum and Archives</w:t>
      </w:r>
      <w:r w:rsidRPr="7E6274EB">
        <w:rPr>
          <w:rFonts w:ascii="Arial" w:hAnsi="Arial" w:cs="Arial"/>
        </w:rPr>
        <w:t xml:space="preserve"> such as Doris </w:t>
      </w:r>
      <w:proofErr w:type="spellStart"/>
      <w:r w:rsidRPr="7E6274EB">
        <w:rPr>
          <w:rFonts w:ascii="Arial" w:hAnsi="Arial" w:cs="Arial"/>
        </w:rPr>
        <w:t>Zinkeisen’s</w:t>
      </w:r>
      <w:proofErr w:type="spellEnd"/>
      <w:r w:rsidRPr="7E6274EB">
        <w:rPr>
          <w:rFonts w:ascii="Arial" w:hAnsi="Arial" w:cs="Arial"/>
        </w:rPr>
        <w:t xml:space="preserve"> famous depiction of the burning of Bergen-Belsen concentration camp in May 1945, and six watercolour paintings owned by the Museum of the Order of St John. </w:t>
      </w:r>
    </w:p>
    <w:p w14:paraId="6EC36434" w14:textId="23986E60" w:rsidR="0045271A" w:rsidRPr="0045271A" w:rsidRDefault="1A05D911" w:rsidP="0045271A">
      <w:pPr>
        <w:spacing w:line="276" w:lineRule="auto"/>
        <w:ind w:left="-180" w:right="-150"/>
        <w:jc w:val="both"/>
        <w:rPr>
          <w:rFonts w:ascii="Arial" w:hAnsi="Arial" w:cs="Arial"/>
        </w:rPr>
      </w:pPr>
      <w:r w:rsidRPr="7E6274EB">
        <w:rPr>
          <w:rFonts w:ascii="Arial" w:hAnsi="Arial" w:cs="Arial"/>
        </w:rPr>
        <w:t>The oil paintings have been briefly exhibited just once before – in the late 80s – while the watercolour paintings have been exhibited once in the 1990s – making the four-day window this May a rare opportunity to see these historical artworks previously hidden in museum archives for decades.</w:t>
      </w:r>
    </w:p>
    <w:p w14:paraId="3D9FCD26" w14:textId="77777777" w:rsidR="0045271A" w:rsidRDefault="0045271A" w:rsidP="7E6274EB">
      <w:pPr>
        <w:spacing w:line="276" w:lineRule="auto"/>
        <w:ind w:left="-180" w:right="-150"/>
        <w:jc w:val="both"/>
        <w:rPr>
          <w:rStyle w:val="normaltextrun"/>
          <w:rFonts w:ascii="Arial" w:hAnsi="Arial" w:cs="Arial"/>
        </w:rPr>
      </w:pPr>
    </w:p>
    <w:tbl>
      <w:tblPr>
        <w:tblStyle w:val="TableGrid"/>
        <w:tblW w:w="0" w:type="auto"/>
        <w:tblLook w:val="04A0" w:firstRow="1" w:lastRow="0" w:firstColumn="1" w:lastColumn="0" w:noHBand="0" w:noVBand="1"/>
      </w:tblPr>
      <w:tblGrid>
        <w:gridCol w:w="4508"/>
        <w:gridCol w:w="4508"/>
      </w:tblGrid>
      <w:tr w:rsidR="002F2E3D" w14:paraId="55F41C85" w14:textId="77777777" w:rsidTr="6663875E">
        <w:tc>
          <w:tcPr>
            <w:tcW w:w="4508" w:type="dxa"/>
          </w:tcPr>
          <w:p w14:paraId="73D9FF2C" w14:textId="4D67EEFB" w:rsidR="007D27F8" w:rsidRDefault="0017433B" w:rsidP="00B12445">
            <w:pPr>
              <w:jc w:val="center"/>
              <w:rPr>
                <w:rFonts w:ascii="Arial" w:hAnsi="Arial" w:cs="Arial"/>
                <w:b/>
                <w:bCs/>
              </w:rPr>
            </w:pPr>
            <w:r>
              <w:rPr>
                <w:noProof/>
              </w:rPr>
              <w:lastRenderedPageBreak/>
              <w:drawing>
                <wp:inline distT="0" distB="0" distL="0" distR="0" wp14:anchorId="1E7A8FDA" wp14:editId="2747E528">
                  <wp:extent cx="1820985" cy="1486083"/>
                  <wp:effectExtent l="0" t="0" r="8255" b="0"/>
                  <wp:docPr id="13856043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6946" cy="1499108"/>
                          </a:xfrm>
                          <a:prstGeom prst="rect">
                            <a:avLst/>
                          </a:prstGeom>
                          <a:noFill/>
                          <a:ln>
                            <a:noFill/>
                          </a:ln>
                        </pic:spPr>
                      </pic:pic>
                    </a:graphicData>
                  </a:graphic>
                </wp:inline>
              </w:drawing>
            </w:r>
          </w:p>
        </w:tc>
        <w:tc>
          <w:tcPr>
            <w:tcW w:w="4508" w:type="dxa"/>
          </w:tcPr>
          <w:p w14:paraId="5DFF4320" w14:textId="0E4FCBE3" w:rsidR="7E6274EB" w:rsidRDefault="7E6274EB" w:rsidP="7E6274EB">
            <w:pPr>
              <w:rPr>
                <w:rStyle w:val="A15"/>
                <w:rFonts w:ascii="Arial" w:hAnsi="Arial" w:cs="Arial"/>
                <w:b/>
                <w:bCs/>
                <w:i/>
                <w:iCs/>
                <w:color w:val="auto"/>
              </w:rPr>
            </w:pPr>
          </w:p>
          <w:p w14:paraId="46C58D89" w14:textId="216FAD11" w:rsidR="0017433B" w:rsidRPr="00151B19" w:rsidRDefault="4576E5F6" w:rsidP="7E6274EB">
            <w:pPr>
              <w:rPr>
                <w:rFonts w:ascii="Arial" w:hAnsi="Arial" w:cs="Arial"/>
                <w:b/>
                <w:bCs/>
                <w:i/>
                <w:iCs/>
                <w:sz w:val="20"/>
                <w:szCs w:val="20"/>
              </w:rPr>
            </w:pPr>
            <w:r w:rsidRPr="7E6274EB">
              <w:rPr>
                <w:rStyle w:val="A15"/>
                <w:rFonts w:ascii="Arial" w:hAnsi="Arial" w:cs="Arial"/>
                <w:b/>
                <w:bCs/>
                <w:i/>
                <w:iCs/>
                <w:color w:val="auto"/>
              </w:rPr>
              <w:t xml:space="preserve">The burning of Bergen-Belsen </w:t>
            </w:r>
            <w:r w:rsidR="5829B07F" w:rsidRPr="7E6274EB">
              <w:rPr>
                <w:rStyle w:val="A15"/>
                <w:rFonts w:ascii="Arial" w:hAnsi="Arial" w:cs="Arial"/>
                <w:b/>
                <w:bCs/>
                <w:i/>
                <w:iCs/>
                <w:color w:val="auto"/>
              </w:rPr>
              <w:t>(o</w:t>
            </w:r>
            <w:r w:rsidRPr="7E6274EB">
              <w:rPr>
                <w:rStyle w:val="A15"/>
                <w:rFonts w:ascii="Arial" w:hAnsi="Arial" w:cs="Arial"/>
                <w:b/>
                <w:bCs/>
                <w:i/>
                <w:iCs/>
                <w:color w:val="auto"/>
              </w:rPr>
              <w:t>il on canvas,</w:t>
            </w:r>
            <w:r w:rsidR="5080EDDF" w:rsidRPr="7E6274EB">
              <w:rPr>
                <w:rStyle w:val="A15"/>
                <w:rFonts w:ascii="Arial" w:hAnsi="Arial" w:cs="Arial"/>
                <w:b/>
                <w:bCs/>
                <w:i/>
                <w:iCs/>
                <w:color w:val="auto"/>
              </w:rPr>
              <w:t xml:space="preserve"> </w:t>
            </w:r>
            <w:r w:rsidRPr="7E6274EB">
              <w:rPr>
                <w:rStyle w:val="A15"/>
                <w:rFonts w:ascii="Arial" w:hAnsi="Arial" w:cs="Arial"/>
                <w:b/>
                <w:bCs/>
                <w:i/>
                <w:iCs/>
                <w:color w:val="auto"/>
              </w:rPr>
              <w:t>1945</w:t>
            </w:r>
            <w:r w:rsidR="737AFE94" w:rsidRPr="7E6274EB">
              <w:rPr>
                <w:rStyle w:val="A15"/>
                <w:rFonts w:ascii="Arial" w:hAnsi="Arial" w:cs="Arial"/>
                <w:b/>
                <w:bCs/>
                <w:i/>
                <w:iCs/>
                <w:color w:val="auto"/>
              </w:rPr>
              <w:t>)</w:t>
            </w:r>
          </w:p>
          <w:p w14:paraId="23D3A374" w14:textId="77777777" w:rsidR="0017433B" w:rsidRPr="000D4B4C" w:rsidRDefault="0017433B" w:rsidP="0017433B">
            <w:pPr>
              <w:autoSpaceDE w:val="0"/>
              <w:autoSpaceDN w:val="0"/>
              <w:adjustRightInd w:val="0"/>
              <w:rPr>
                <w:rStyle w:val="A15"/>
                <w:rFonts w:ascii="Arial" w:hAnsi="Arial" w:cs="Arial"/>
                <w:color w:val="auto"/>
                <w:sz w:val="18"/>
                <w:szCs w:val="18"/>
              </w:rPr>
            </w:pPr>
          </w:p>
          <w:p w14:paraId="682E5EB4" w14:textId="2B1644F9" w:rsidR="007D27F8" w:rsidRPr="0017433B" w:rsidRDefault="4576E5F6" w:rsidP="7E6274EB">
            <w:pPr>
              <w:rPr>
                <w:rFonts w:ascii="Arial" w:eastAsia="Arial" w:hAnsi="Arial" w:cs="Arial"/>
                <w:sz w:val="18"/>
                <w:szCs w:val="18"/>
              </w:rPr>
            </w:pPr>
            <w:r w:rsidRPr="7E6274EB">
              <w:rPr>
                <w:rStyle w:val="A15"/>
                <w:rFonts w:ascii="Arial" w:hAnsi="Arial" w:cs="Arial"/>
                <w:color w:val="auto"/>
                <w:sz w:val="18"/>
                <w:szCs w:val="18"/>
              </w:rPr>
              <w:t xml:space="preserve">The overcrowded and unsanitary conditions </w:t>
            </w:r>
            <w:r w:rsidR="49736730" w:rsidRPr="7E6274EB">
              <w:rPr>
                <w:rStyle w:val="A15"/>
                <w:rFonts w:ascii="Arial" w:hAnsi="Arial" w:cs="Arial"/>
                <w:color w:val="auto"/>
                <w:sz w:val="18"/>
                <w:szCs w:val="18"/>
              </w:rPr>
              <w:t xml:space="preserve">of the Bergen-Belsen concentration camp </w:t>
            </w:r>
            <w:r w:rsidR="4B714EFB" w:rsidRPr="7E6274EB">
              <w:rPr>
                <w:rStyle w:val="A15"/>
                <w:rFonts w:ascii="Arial" w:hAnsi="Arial" w:cs="Arial"/>
                <w:color w:val="auto"/>
                <w:sz w:val="18"/>
                <w:szCs w:val="18"/>
              </w:rPr>
              <w:t xml:space="preserve">in Germany </w:t>
            </w:r>
            <w:r w:rsidRPr="7E6274EB">
              <w:rPr>
                <w:rStyle w:val="A15"/>
                <w:rFonts w:ascii="Arial" w:hAnsi="Arial" w:cs="Arial"/>
                <w:color w:val="auto"/>
                <w:sz w:val="18"/>
                <w:szCs w:val="18"/>
              </w:rPr>
              <w:t>led to diseases like typhus. After the evacuation, the huts were burned to prevent the spread of disease.</w:t>
            </w:r>
            <w:r w:rsidR="79016693" w:rsidRPr="7E6274EB">
              <w:rPr>
                <w:rStyle w:val="A15"/>
                <w:rFonts w:ascii="Arial" w:hAnsi="Arial" w:cs="Arial"/>
                <w:color w:val="auto"/>
                <w:sz w:val="18"/>
                <w:szCs w:val="18"/>
              </w:rPr>
              <w:t xml:space="preserve"> </w:t>
            </w:r>
            <w:r w:rsidR="79016693" w:rsidRPr="7E6274EB">
              <w:rPr>
                <w:rFonts w:ascii="Arial" w:eastAsia="Arial" w:hAnsi="Arial" w:cs="Arial"/>
                <w:sz w:val="18"/>
                <w:szCs w:val="18"/>
              </w:rPr>
              <w:t>From and © The British Red Cross Museum &amp; Archives</w:t>
            </w:r>
            <w:r w:rsidR="1768BDE6" w:rsidRPr="7E6274EB">
              <w:rPr>
                <w:rFonts w:ascii="Arial" w:eastAsia="Arial" w:hAnsi="Arial" w:cs="Arial"/>
                <w:sz w:val="18"/>
                <w:szCs w:val="18"/>
              </w:rPr>
              <w:t xml:space="preserve"> (Photographer: Karolina Heller).</w:t>
            </w:r>
          </w:p>
        </w:tc>
      </w:tr>
      <w:tr w:rsidR="002F2E3D" w14:paraId="575FC075" w14:textId="77777777" w:rsidTr="6663875E">
        <w:tc>
          <w:tcPr>
            <w:tcW w:w="4508" w:type="dxa"/>
          </w:tcPr>
          <w:p w14:paraId="10F70132" w14:textId="55743DBF" w:rsidR="007D27F8" w:rsidRDefault="002A6644" w:rsidP="00B12445">
            <w:pPr>
              <w:jc w:val="center"/>
              <w:rPr>
                <w:rFonts w:ascii="Arial" w:hAnsi="Arial" w:cs="Arial"/>
                <w:b/>
                <w:bCs/>
                <w:i/>
                <w:iCs/>
                <w:noProof/>
              </w:rPr>
            </w:pPr>
            <w:r>
              <w:rPr>
                <w:noProof/>
              </w:rPr>
              <w:drawing>
                <wp:inline distT="0" distB="0" distL="0" distR="0" wp14:anchorId="070C8330" wp14:editId="70308360">
                  <wp:extent cx="1813426" cy="1500809"/>
                  <wp:effectExtent l="0" t="0" r="0" b="4445"/>
                  <wp:docPr id="141331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0356" cy="1523097"/>
                          </a:xfrm>
                          <a:prstGeom prst="rect">
                            <a:avLst/>
                          </a:prstGeom>
                          <a:noFill/>
                          <a:ln>
                            <a:noFill/>
                          </a:ln>
                        </pic:spPr>
                      </pic:pic>
                    </a:graphicData>
                  </a:graphic>
                </wp:inline>
              </w:drawing>
            </w:r>
          </w:p>
        </w:tc>
        <w:tc>
          <w:tcPr>
            <w:tcW w:w="4508" w:type="dxa"/>
          </w:tcPr>
          <w:p w14:paraId="62290817" w14:textId="24BDA551" w:rsidR="7E6274EB" w:rsidRDefault="7E6274EB" w:rsidP="7E6274EB">
            <w:pPr>
              <w:rPr>
                <w:rFonts w:ascii="Arial" w:hAnsi="Arial" w:cs="Arial"/>
                <w:b/>
                <w:bCs/>
                <w:i/>
                <w:iCs/>
                <w:sz w:val="20"/>
                <w:szCs w:val="20"/>
              </w:rPr>
            </w:pPr>
          </w:p>
          <w:p w14:paraId="51C6F9F7" w14:textId="11AB73D1" w:rsidR="007D27F8" w:rsidRPr="00151B19" w:rsidRDefault="29FCA1EA" w:rsidP="7E6274EB">
            <w:pPr>
              <w:autoSpaceDE w:val="0"/>
              <w:autoSpaceDN w:val="0"/>
              <w:adjustRightInd w:val="0"/>
              <w:rPr>
                <w:rFonts w:ascii="Arial" w:hAnsi="Arial" w:cs="Arial"/>
                <w:b/>
                <w:bCs/>
                <w:i/>
                <w:iCs/>
                <w:sz w:val="20"/>
                <w:szCs w:val="20"/>
              </w:rPr>
            </w:pPr>
            <w:r w:rsidRPr="7E6274EB">
              <w:rPr>
                <w:rFonts w:ascii="Arial" w:hAnsi="Arial" w:cs="Arial"/>
                <w:b/>
                <w:bCs/>
                <w:i/>
                <w:iCs/>
                <w:sz w:val="20"/>
                <w:szCs w:val="20"/>
              </w:rPr>
              <w:t xml:space="preserve">Repatriation of prisoners of war </w:t>
            </w:r>
            <w:r w:rsidR="662156A2" w:rsidRPr="7E6274EB">
              <w:rPr>
                <w:rFonts w:ascii="Arial" w:hAnsi="Arial" w:cs="Arial"/>
                <w:b/>
                <w:bCs/>
                <w:i/>
                <w:iCs/>
                <w:sz w:val="20"/>
                <w:szCs w:val="20"/>
              </w:rPr>
              <w:t>(o</w:t>
            </w:r>
            <w:r w:rsidRPr="7E6274EB">
              <w:rPr>
                <w:rFonts w:ascii="Arial" w:hAnsi="Arial" w:cs="Arial"/>
                <w:b/>
                <w:bCs/>
                <w:i/>
                <w:iCs/>
                <w:sz w:val="20"/>
                <w:szCs w:val="20"/>
              </w:rPr>
              <w:t>il on canvas, 1945</w:t>
            </w:r>
            <w:r w:rsidR="6B90EA08" w:rsidRPr="7E6274EB">
              <w:rPr>
                <w:rFonts w:ascii="Arial" w:hAnsi="Arial" w:cs="Arial"/>
                <w:b/>
                <w:bCs/>
                <w:i/>
                <w:iCs/>
                <w:sz w:val="20"/>
                <w:szCs w:val="20"/>
              </w:rPr>
              <w:t>)</w:t>
            </w:r>
          </w:p>
          <w:p w14:paraId="4921B6E1" w14:textId="77777777" w:rsidR="008873E8" w:rsidRPr="00151B19" w:rsidRDefault="008873E8" w:rsidP="008873E8">
            <w:pPr>
              <w:autoSpaceDE w:val="0"/>
              <w:autoSpaceDN w:val="0"/>
              <w:adjustRightInd w:val="0"/>
              <w:rPr>
                <w:rFonts w:ascii="Arial" w:hAnsi="Arial" w:cs="Arial"/>
                <w:sz w:val="20"/>
                <w:szCs w:val="20"/>
              </w:rPr>
            </w:pPr>
          </w:p>
          <w:p w14:paraId="5E860AF8" w14:textId="37363696" w:rsidR="007D27F8" w:rsidRPr="00151B19" w:rsidRDefault="29FCA1EA" w:rsidP="7E6274EB">
            <w:pPr>
              <w:autoSpaceDE w:val="0"/>
              <w:autoSpaceDN w:val="0"/>
              <w:adjustRightInd w:val="0"/>
              <w:rPr>
                <w:rFonts w:ascii="Arial" w:eastAsia="Arial" w:hAnsi="Arial" w:cs="Arial"/>
                <w:sz w:val="18"/>
                <w:szCs w:val="18"/>
              </w:rPr>
            </w:pPr>
            <w:r w:rsidRPr="7E6274EB">
              <w:rPr>
                <w:rFonts w:ascii="Arial" w:hAnsi="Arial" w:cs="Arial"/>
                <w:sz w:val="18"/>
                <w:szCs w:val="18"/>
              </w:rPr>
              <w:t>A British Red Cross relief team distributes clothing to recently liberated prisoners of war in Brussels. The muted colours convey bleakness and hardship, while the scene captures the compassionate efforts of humanitarian workers.</w:t>
            </w:r>
            <w:r w:rsidR="29C92CD9" w:rsidRPr="7E6274EB">
              <w:rPr>
                <w:rFonts w:ascii="Arial" w:eastAsia="Arial" w:hAnsi="Arial" w:cs="Arial"/>
                <w:sz w:val="18"/>
                <w:szCs w:val="18"/>
              </w:rPr>
              <w:t xml:space="preserve"> From and © The British Red Cross Museum &amp; Archives</w:t>
            </w:r>
            <w:r w:rsidR="376C8F9E" w:rsidRPr="7E6274EB">
              <w:rPr>
                <w:rFonts w:ascii="Arial" w:eastAsia="Arial" w:hAnsi="Arial" w:cs="Arial"/>
                <w:sz w:val="18"/>
                <w:szCs w:val="18"/>
              </w:rPr>
              <w:t xml:space="preserve"> (Photographer: Karolina Heller).</w:t>
            </w:r>
          </w:p>
        </w:tc>
      </w:tr>
      <w:tr w:rsidR="002F2E3D" w14:paraId="139EB327" w14:textId="77777777" w:rsidTr="6663875E">
        <w:tc>
          <w:tcPr>
            <w:tcW w:w="4508" w:type="dxa"/>
          </w:tcPr>
          <w:p w14:paraId="0F6725B8" w14:textId="33A7EBBB" w:rsidR="007D27F8" w:rsidRDefault="00506B9B" w:rsidP="00B12445">
            <w:pPr>
              <w:jc w:val="center"/>
              <w:rPr>
                <w:rFonts w:ascii="Arial" w:hAnsi="Arial" w:cs="Arial"/>
                <w:b/>
                <w:bCs/>
              </w:rPr>
            </w:pPr>
            <w:r>
              <w:rPr>
                <w:noProof/>
              </w:rPr>
              <w:drawing>
                <wp:inline distT="0" distB="0" distL="0" distR="0" wp14:anchorId="5E7F154F" wp14:editId="4C61585B">
                  <wp:extent cx="1828800" cy="1488611"/>
                  <wp:effectExtent l="0" t="0" r="0" b="0"/>
                  <wp:docPr id="834609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0461" cy="1498103"/>
                          </a:xfrm>
                          <a:prstGeom prst="rect">
                            <a:avLst/>
                          </a:prstGeom>
                          <a:noFill/>
                          <a:ln>
                            <a:noFill/>
                          </a:ln>
                        </pic:spPr>
                      </pic:pic>
                    </a:graphicData>
                  </a:graphic>
                </wp:inline>
              </w:drawing>
            </w:r>
          </w:p>
        </w:tc>
        <w:tc>
          <w:tcPr>
            <w:tcW w:w="4508" w:type="dxa"/>
          </w:tcPr>
          <w:p w14:paraId="4DF2825F" w14:textId="7EB9B880" w:rsidR="7E6274EB" w:rsidRDefault="7E6274EB" w:rsidP="7E6274EB">
            <w:pPr>
              <w:rPr>
                <w:rFonts w:ascii="Arial" w:hAnsi="Arial" w:cs="Arial"/>
                <w:b/>
                <w:bCs/>
                <w:i/>
                <w:iCs/>
                <w:sz w:val="20"/>
                <w:szCs w:val="20"/>
              </w:rPr>
            </w:pPr>
          </w:p>
          <w:p w14:paraId="4039D675" w14:textId="346DD69B" w:rsidR="00506B9B" w:rsidRPr="00151B19" w:rsidRDefault="386D9852" w:rsidP="7E6274EB">
            <w:pPr>
              <w:rPr>
                <w:rFonts w:ascii="Arial" w:hAnsi="Arial" w:cs="Arial"/>
                <w:b/>
                <w:bCs/>
                <w:i/>
                <w:iCs/>
                <w:sz w:val="20"/>
                <w:szCs w:val="20"/>
              </w:rPr>
            </w:pPr>
            <w:r w:rsidRPr="7E6274EB">
              <w:rPr>
                <w:rFonts w:ascii="Arial" w:hAnsi="Arial" w:cs="Arial"/>
                <w:b/>
                <w:bCs/>
                <w:i/>
                <w:iCs/>
                <w:sz w:val="20"/>
                <w:szCs w:val="20"/>
              </w:rPr>
              <w:t xml:space="preserve">Air ambulance being loaded near Bruges </w:t>
            </w:r>
            <w:r w:rsidR="63283021" w:rsidRPr="7E6274EB">
              <w:rPr>
                <w:rFonts w:ascii="Arial" w:hAnsi="Arial" w:cs="Arial"/>
                <w:b/>
                <w:bCs/>
                <w:i/>
                <w:iCs/>
                <w:sz w:val="20"/>
                <w:szCs w:val="20"/>
              </w:rPr>
              <w:t>(o</w:t>
            </w:r>
            <w:r w:rsidRPr="7E6274EB">
              <w:rPr>
                <w:rFonts w:ascii="Arial" w:hAnsi="Arial" w:cs="Arial"/>
                <w:b/>
                <w:bCs/>
                <w:i/>
                <w:iCs/>
                <w:sz w:val="20"/>
                <w:szCs w:val="20"/>
              </w:rPr>
              <w:t>il on canvas, 1945</w:t>
            </w:r>
            <w:r w:rsidR="6275665A" w:rsidRPr="7E6274EB">
              <w:rPr>
                <w:rFonts w:ascii="Arial" w:hAnsi="Arial" w:cs="Arial"/>
                <w:b/>
                <w:bCs/>
                <w:i/>
                <w:iCs/>
                <w:sz w:val="20"/>
                <w:szCs w:val="20"/>
              </w:rPr>
              <w:t>)</w:t>
            </w:r>
          </w:p>
          <w:p w14:paraId="05E52A03" w14:textId="77777777" w:rsidR="00506B9B" w:rsidRDefault="00506B9B" w:rsidP="00506B9B">
            <w:pPr>
              <w:autoSpaceDE w:val="0"/>
              <w:autoSpaceDN w:val="0"/>
              <w:adjustRightInd w:val="0"/>
              <w:jc w:val="center"/>
              <w:rPr>
                <w:rFonts w:ascii="Arial" w:hAnsi="Arial" w:cs="Arial"/>
              </w:rPr>
            </w:pPr>
          </w:p>
          <w:p w14:paraId="38F7C072" w14:textId="2F64D922" w:rsidR="007D27F8" w:rsidRDefault="386D9852" w:rsidP="7E6274EB">
            <w:pPr>
              <w:autoSpaceDE w:val="0"/>
              <w:autoSpaceDN w:val="0"/>
              <w:adjustRightInd w:val="0"/>
              <w:rPr>
                <w:rFonts w:ascii="Arial" w:eastAsia="Arial" w:hAnsi="Arial" w:cs="Arial"/>
                <w:sz w:val="18"/>
                <w:szCs w:val="18"/>
              </w:rPr>
            </w:pPr>
            <w:r w:rsidRPr="7E6274EB">
              <w:rPr>
                <w:rFonts w:ascii="Arial" w:hAnsi="Arial" w:cs="Arial"/>
                <w:sz w:val="18"/>
                <w:szCs w:val="18"/>
              </w:rPr>
              <w:t>An ambulance crew loads a wounded soldier onto an air ambulance near Bruges, Belgium. The vehicles highlight the complexity and urgency of wartime evacuations.</w:t>
            </w:r>
            <w:r w:rsidR="3F82A9D6" w:rsidRPr="7E6274EB">
              <w:rPr>
                <w:rFonts w:ascii="Arial" w:hAnsi="Arial" w:cs="Arial"/>
                <w:sz w:val="18"/>
                <w:szCs w:val="18"/>
              </w:rPr>
              <w:t xml:space="preserve"> </w:t>
            </w:r>
            <w:r w:rsidR="3F82A9D6" w:rsidRPr="7E6274EB">
              <w:rPr>
                <w:rFonts w:ascii="Arial" w:eastAsia="Arial" w:hAnsi="Arial" w:cs="Arial"/>
                <w:sz w:val="18"/>
                <w:szCs w:val="18"/>
              </w:rPr>
              <w:t>From and © The British Red Cross Museum &amp; Archives</w:t>
            </w:r>
            <w:r w:rsidR="0480D428" w:rsidRPr="7E6274EB">
              <w:rPr>
                <w:rFonts w:ascii="Arial" w:eastAsia="Arial" w:hAnsi="Arial" w:cs="Arial"/>
                <w:sz w:val="18"/>
                <w:szCs w:val="18"/>
              </w:rPr>
              <w:t xml:space="preserve"> (Photographer: Karolina Heller).</w:t>
            </w:r>
          </w:p>
        </w:tc>
      </w:tr>
      <w:tr w:rsidR="002F2E3D" w14:paraId="44BA5592" w14:textId="77777777" w:rsidTr="6663875E">
        <w:tc>
          <w:tcPr>
            <w:tcW w:w="4508" w:type="dxa"/>
          </w:tcPr>
          <w:p w14:paraId="4A4B9B8F" w14:textId="4C0B2BD1" w:rsidR="007D27F8" w:rsidRDefault="00506B9B" w:rsidP="00B12445">
            <w:pPr>
              <w:jc w:val="center"/>
              <w:rPr>
                <w:rFonts w:ascii="Arial" w:hAnsi="Arial" w:cs="Arial"/>
                <w:b/>
                <w:bCs/>
              </w:rPr>
            </w:pPr>
            <w:r>
              <w:rPr>
                <w:noProof/>
              </w:rPr>
              <w:drawing>
                <wp:inline distT="0" distB="0" distL="0" distR="0" wp14:anchorId="639CC452" wp14:editId="28D6854D">
                  <wp:extent cx="1824827" cy="1447770"/>
                  <wp:effectExtent l="0" t="0" r="4445" b="635"/>
                  <wp:docPr id="1417935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8160" cy="1482149"/>
                          </a:xfrm>
                          <a:prstGeom prst="rect">
                            <a:avLst/>
                          </a:prstGeom>
                          <a:noFill/>
                          <a:ln>
                            <a:noFill/>
                          </a:ln>
                        </pic:spPr>
                      </pic:pic>
                    </a:graphicData>
                  </a:graphic>
                </wp:inline>
              </w:drawing>
            </w:r>
          </w:p>
        </w:tc>
        <w:tc>
          <w:tcPr>
            <w:tcW w:w="4508" w:type="dxa"/>
          </w:tcPr>
          <w:p w14:paraId="13CC59FB" w14:textId="71FA22B8" w:rsidR="7E6274EB" w:rsidRDefault="7E6274EB" w:rsidP="7E6274EB">
            <w:pPr>
              <w:rPr>
                <w:rFonts w:ascii="Arial" w:hAnsi="Arial" w:cs="Arial"/>
                <w:b/>
                <w:bCs/>
                <w:i/>
                <w:iCs/>
                <w:sz w:val="20"/>
                <w:szCs w:val="20"/>
              </w:rPr>
            </w:pPr>
          </w:p>
          <w:p w14:paraId="65933D67" w14:textId="245EF313" w:rsidR="00506B9B" w:rsidRPr="00151B19" w:rsidRDefault="386D9852" w:rsidP="7E6274EB">
            <w:pPr>
              <w:rPr>
                <w:rFonts w:ascii="Arial" w:hAnsi="Arial" w:cs="Arial"/>
                <w:b/>
                <w:bCs/>
                <w:i/>
                <w:iCs/>
                <w:sz w:val="20"/>
                <w:szCs w:val="20"/>
              </w:rPr>
            </w:pPr>
            <w:r w:rsidRPr="7E6274EB">
              <w:rPr>
                <w:rFonts w:ascii="Arial" w:hAnsi="Arial" w:cs="Arial"/>
                <w:b/>
                <w:bCs/>
                <w:i/>
                <w:iCs/>
                <w:sz w:val="20"/>
                <w:szCs w:val="20"/>
              </w:rPr>
              <w:t xml:space="preserve">C Ward, 101 British General Hospital, Louvain </w:t>
            </w:r>
            <w:r w:rsidR="504C63D7" w:rsidRPr="7E6274EB">
              <w:rPr>
                <w:rFonts w:ascii="Arial" w:hAnsi="Arial" w:cs="Arial"/>
                <w:b/>
                <w:bCs/>
                <w:i/>
                <w:iCs/>
                <w:sz w:val="20"/>
                <w:szCs w:val="20"/>
              </w:rPr>
              <w:t>(o</w:t>
            </w:r>
            <w:r w:rsidRPr="7E6274EB">
              <w:rPr>
                <w:rFonts w:ascii="Arial" w:hAnsi="Arial" w:cs="Arial"/>
                <w:b/>
                <w:bCs/>
                <w:i/>
                <w:iCs/>
                <w:sz w:val="20"/>
                <w:szCs w:val="20"/>
              </w:rPr>
              <w:t>il on canvas, 1945</w:t>
            </w:r>
            <w:r w:rsidR="23DF1EF6" w:rsidRPr="7E6274EB">
              <w:rPr>
                <w:rFonts w:ascii="Arial" w:hAnsi="Arial" w:cs="Arial"/>
                <w:b/>
                <w:bCs/>
                <w:i/>
                <w:iCs/>
                <w:sz w:val="20"/>
                <w:szCs w:val="20"/>
              </w:rPr>
              <w:t>)</w:t>
            </w:r>
          </w:p>
          <w:p w14:paraId="5CA784D6" w14:textId="77777777" w:rsidR="00506B9B" w:rsidRPr="00DD44FF" w:rsidRDefault="00506B9B" w:rsidP="00506B9B">
            <w:pPr>
              <w:autoSpaceDE w:val="0"/>
              <w:autoSpaceDN w:val="0"/>
              <w:adjustRightInd w:val="0"/>
              <w:rPr>
                <w:rFonts w:ascii="Arial" w:hAnsi="Arial" w:cs="Arial"/>
                <w:b/>
                <w:bCs/>
                <w:i/>
                <w:iCs/>
              </w:rPr>
            </w:pPr>
          </w:p>
          <w:p w14:paraId="36BE7C7B" w14:textId="2DCB4DB5" w:rsidR="007D27F8" w:rsidRPr="00151B19" w:rsidRDefault="386D9852" w:rsidP="7E6274EB">
            <w:pPr>
              <w:rPr>
                <w:rFonts w:ascii="Arial" w:eastAsia="Arial" w:hAnsi="Arial" w:cs="Arial"/>
                <w:sz w:val="18"/>
                <w:szCs w:val="18"/>
              </w:rPr>
            </w:pPr>
            <w:r w:rsidRPr="7E6274EB">
              <w:rPr>
                <w:rFonts w:ascii="Arial" w:hAnsi="Arial" w:cs="Arial"/>
                <w:sz w:val="18"/>
                <w:szCs w:val="18"/>
              </w:rPr>
              <w:t>A portrayal of a calm hospital ward where wounded soldiers recover under the care of medical staff and volunteers. In the foreground, a nurse arranges flowers as patients rest and</w:t>
            </w:r>
            <w:r w:rsidR="485FF438" w:rsidRPr="7E6274EB">
              <w:rPr>
                <w:rFonts w:ascii="Arial" w:hAnsi="Arial" w:cs="Arial"/>
                <w:sz w:val="18"/>
                <w:szCs w:val="18"/>
              </w:rPr>
              <w:t xml:space="preserve"> talk. </w:t>
            </w:r>
            <w:r w:rsidR="3C579425" w:rsidRPr="7E6274EB">
              <w:rPr>
                <w:rFonts w:ascii="Arial" w:eastAsia="Arial" w:hAnsi="Arial" w:cs="Arial"/>
                <w:sz w:val="18"/>
                <w:szCs w:val="18"/>
              </w:rPr>
              <w:t>From and © The British Red Cross Museum &amp; Archives</w:t>
            </w:r>
            <w:r w:rsidR="612E93A4" w:rsidRPr="7E6274EB">
              <w:rPr>
                <w:rFonts w:ascii="Arial" w:eastAsia="Arial" w:hAnsi="Arial" w:cs="Arial"/>
                <w:sz w:val="18"/>
                <w:szCs w:val="18"/>
              </w:rPr>
              <w:t xml:space="preserve"> (Photographer: Karolina Heller).</w:t>
            </w:r>
          </w:p>
        </w:tc>
      </w:tr>
      <w:tr w:rsidR="00323A19" w14:paraId="47EA3019" w14:textId="77777777" w:rsidTr="6663875E">
        <w:tc>
          <w:tcPr>
            <w:tcW w:w="4508" w:type="dxa"/>
          </w:tcPr>
          <w:p w14:paraId="43D127BA" w14:textId="33A1BA43" w:rsidR="00323A19" w:rsidRDefault="00506B9B" w:rsidP="00B12445">
            <w:pPr>
              <w:jc w:val="center"/>
              <w:rPr>
                <w:noProof/>
              </w:rPr>
            </w:pPr>
            <w:r>
              <w:rPr>
                <w:noProof/>
              </w:rPr>
              <w:drawing>
                <wp:inline distT="0" distB="0" distL="0" distR="0" wp14:anchorId="5E736EFC" wp14:editId="752A7692">
                  <wp:extent cx="1831140" cy="1386038"/>
                  <wp:effectExtent l="0" t="0" r="0" b="5080"/>
                  <wp:docPr id="10406154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4513" cy="1388591"/>
                          </a:xfrm>
                          <a:prstGeom prst="rect">
                            <a:avLst/>
                          </a:prstGeom>
                          <a:noFill/>
                          <a:ln>
                            <a:noFill/>
                          </a:ln>
                        </pic:spPr>
                      </pic:pic>
                    </a:graphicData>
                  </a:graphic>
                </wp:inline>
              </w:drawing>
            </w:r>
          </w:p>
        </w:tc>
        <w:tc>
          <w:tcPr>
            <w:tcW w:w="4508" w:type="dxa"/>
          </w:tcPr>
          <w:p w14:paraId="01E2361D" w14:textId="2C4DF323" w:rsidR="7E6274EB" w:rsidRDefault="7E6274EB" w:rsidP="7E6274EB">
            <w:pPr>
              <w:rPr>
                <w:rFonts w:ascii="Arial" w:hAnsi="Arial" w:cs="Arial"/>
                <w:b/>
                <w:bCs/>
                <w:i/>
                <w:iCs/>
                <w:sz w:val="20"/>
                <w:szCs w:val="20"/>
              </w:rPr>
            </w:pPr>
          </w:p>
          <w:p w14:paraId="28233A4F" w14:textId="73D12E93" w:rsidR="00506B9B" w:rsidRPr="00B457A0" w:rsidRDefault="3ED82FB4" w:rsidP="6663875E">
            <w:pPr>
              <w:rPr>
                <w:rFonts w:ascii="Arial" w:hAnsi="Arial" w:cs="Arial"/>
                <w:b/>
                <w:bCs/>
                <w:i/>
                <w:iCs/>
                <w:sz w:val="20"/>
                <w:szCs w:val="20"/>
              </w:rPr>
            </w:pPr>
            <w:r w:rsidRPr="6663875E">
              <w:rPr>
                <w:rFonts w:ascii="Arial" w:hAnsi="Arial" w:cs="Arial"/>
                <w:b/>
                <w:bCs/>
                <w:i/>
                <w:iCs/>
                <w:sz w:val="20"/>
                <w:szCs w:val="20"/>
              </w:rPr>
              <w:t xml:space="preserve">Night air raid on London </w:t>
            </w:r>
            <w:r w:rsidR="4FD616DB" w:rsidRPr="6663875E">
              <w:rPr>
                <w:rFonts w:ascii="Arial" w:hAnsi="Arial" w:cs="Arial"/>
                <w:b/>
                <w:bCs/>
                <w:i/>
                <w:iCs/>
                <w:sz w:val="20"/>
                <w:szCs w:val="20"/>
              </w:rPr>
              <w:t>(w</w:t>
            </w:r>
            <w:r w:rsidRPr="6663875E">
              <w:rPr>
                <w:rFonts w:ascii="Arial" w:hAnsi="Arial" w:cs="Arial"/>
                <w:b/>
                <w:bCs/>
                <w:i/>
                <w:iCs/>
                <w:sz w:val="20"/>
                <w:szCs w:val="20"/>
              </w:rPr>
              <w:t>atercolour</w:t>
            </w:r>
            <w:r w:rsidR="00807C2C" w:rsidRPr="6663875E">
              <w:rPr>
                <w:rFonts w:ascii="Arial" w:hAnsi="Arial" w:cs="Arial"/>
                <w:b/>
                <w:bCs/>
                <w:i/>
                <w:iCs/>
                <w:sz w:val="20"/>
                <w:szCs w:val="20"/>
              </w:rPr>
              <w:t>, black chalk</w:t>
            </w:r>
            <w:r w:rsidRPr="6663875E">
              <w:rPr>
                <w:rFonts w:ascii="Arial" w:hAnsi="Arial" w:cs="Arial"/>
                <w:b/>
                <w:bCs/>
                <w:i/>
                <w:iCs/>
                <w:sz w:val="20"/>
                <w:szCs w:val="20"/>
              </w:rPr>
              <w:t xml:space="preserve"> and gouache on paper, 1942</w:t>
            </w:r>
            <w:r w:rsidR="79372032" w:rsidRPr="6663875E">
              <w:rPr>
                <w:rFonts w:ascii="Arial" w:hAnsi="Arial" w:cs="Arial"/>
                <w:b/>
                <w:bCs/>
                <w:i/>
                <w:iCs/>
                <w:sz w:val="20"/>
                <w:szCs w:val="20"/>
              </w:rPr>
              <w:t>)</w:t>
            </w:r>
          </w:p>
          <w:p w14:paraId="6A80A7A3" w14:textId="77777777" w:rsidR="00506B9B" w:rsidRDefault="00506B9B" w:rsidP="00506B9B">
            <w:pPr>
              <w:autoSpaceDE w:val="0"/>
              <w:autoSpaceDN w:val="0"/>
              <w:adjustRightInd w:val="0"/>
              <w:rPr>
                <w:rFonts w:ascii="Arial" w:hAnsi="Arial" w:cs="Arial"/>
              </w:rPr>
            </w:pPr>
          </w:p>
          <w:p w14:paraId="64AC083B" w14:textId="659AEF15" w:rsidR="00506B9B" w:rsidRDefault="57C420A2" w:rsidP="6663875E">
            <w:pPr>
              <w:rPr>
                <w:rFonts w:ascii="Arial" w:hAnsi="Arial" w:cs="Arial"/>
                <w:b/>
                <w:bCs/>
                <w:i/>
                <w:iCs/>
                <w:sz w:val="20"/>
                <w:szCs w:val="20"/>
              </w:rPr>
            </w:pPr>
            <w:r w:rsidRPr="6663875E">
              <w:rPr>
                <w:rFonts w:ascii="Arial" w:hAnsi="Arial" w:cs="Arial"/>
                <w:sz w:val="18"/>
                <w:szCs w:val="18"/>
              </w:rPr>
              <w:t>Searchlights scan the sky as figures move through dimly lit streets, seeking shelter. The scene reflects the tense atmosphere of wartime London. From</w:t>
            </w:r>
            <w:r w:rsidR="25074CAD" w:rsidRPr="6663875E">
              <w:rPr>
                <w:rFonts w:ascii="Arial" w:hAnsi="Arial" w:cs="Arial"/>
                <w:sz w:val="18"/>
                <w:szCs w:val="18"/>
              </w:rPr>
              <w:t xml:space="preserve"> </w:t>
            </w:r>
            <w:r w:rsidRPr="6663875E">
              <w:rPr>
                <w:rFonts w:ascii="Arial" w:hAnsi="Arial" w:cs="Arial"/>
                <w:sz w:val="18"/>
                <w:szCs w:val="18"/>
              </w:rPr>
              <w:t>The Museum of Order of St John</w:t>
            </w:r>
            <w:r w:rsidR="07744A93" w:rsidRPr="6663875E">
              <w:rPr>
                <w:rFonts w:ascii="Arial" w:hAnsi="Arial" w:cs="Arial"/>
                <w:sz w:val="18"/>
                <w:szCs w:val="18"/>
              </w:rPr>
              <w:t>, London. The Priory of England and the Islands (RC no. 1077265).</w:t>
            </w:r>
          </w:p>
          <w:p w14:paraId="49EDEEAD" w14:textId="45899AA2" w:rsidR="00323A19" w:rsidRPr="00151B19" w:rsidRDefault="00323A19" w:rsidP="00DD44FF">
            <w:pPr>
              <w:rPr>
                <w:rFonts w:ascii="Arial" w:hAnsi="Arial" w:cs="Arial"/>
                <w:sz w:val="18"/>
                <w:szCs w:val="18"/>
              </w:rPr>
            </w:pPr>
          </w:p>
        </w:tc>
      </w:tr>
      <w:tr w:rsidR="00DD3D27" w14:paraId="67737840" w14:textId="77777777" w:rsidTr="6663875E">
        <w:tc>
          <w:tcPr>
            <w:tcW w:w="4508" w:type="dxa"/>
          </w:tcPr>
          <w:p w14:paraId="65670D8D" w14:textId="40EF61AB" w:rsidR="00DD3D27" w:rsidRDefault="00DD3D27" w:rsidP="00B12445">
            <w:pPr>
              <w:jc w:val="center"/>
              <w:rPr>
                <w:noProof/>
              </w:rPr>
            </w:pPr>
            <w:r>
              <w:rPr>
                <w:noProof/>
              </w:rPr>
              <w:drawing>
                <wp:inline distT="0" distB="0" distL="0" distR="0" wp14:anchorId="3A82C5CC" wp14:editId="4F8BF9F5">
                  <wp:extent cx="1843200" cy="1213212"/>
                  <wp:effectExtent l="0" t="0" r="5080" b="6350"/>
                  <wp:docPr id="503512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5456" cy="1227861"/>
                          </a:xfrm>
                          <a:prstGeom prst="rect">
                            <a:avLst/>
                          </a:prstGeom>
                          <a:noFill/>
                          <a:ln>
                            <a:noFill/>
                          </a:ln>
                        </pic:spPr>
                      </pic:pic>
                    </a:graphicData>
                  </a:graphic>
                </wp:inline>
              </w:drawing>
            </w:r>
          </w:p>
        </w:tc>
        <w:tc>
          <w:tcPr>
            <w:tcW w:w="4508" w:type="dxa"/>
          </w:tcPr>
          <w:p w14:paraId="04674A8F" w14:textId="6B286124" w:rsidR="7E6274EB" w:rsidRDefault="7E6274EB" w:rsidP="7E6274EB">
            <w:pPr>
              <w:rPr>
                <w:rFonts w:ascii="Arial" w:hAnsi="Arial" w:cs="Arial"/>
                <w:b/>
                <w:bCs/>
                <w:i/>
                <w:iCs/>
                <w:sz w:val="20"/>
                <w:szCs w:val="20"/>
              </w:rPr>
            </w:pPr>
          </w:p>
          <w:p w14:paraId="454B714F" w14:textId="31CE75B9" w:rsidR="00DD3D27" w:rsidRDefault="6E999CE0" w:rsidP="6663875E">
            <w:pPr>
              <w:rPr>
                <w:rFonts w:ascii="Arial" w:hAnsi="Arial" w:cs="Arial"/>
                <w:b/>
                <w:bCs/>
                <w:i/>
                <w:iCs/>
                <w:sz w:val="20"/>
                <w:szCs w:val="20"/>
              </w:rPr>
            </w:pPr>
            <w:r w:rsidRPr="6663875E">
              <w:rPr>
                <w:rFonts w:ascii="Arial" w:hAnsi="Arial" w:cs="Arial"/>
                <w:b/>
                <w:bCs/>
                <w:i/>
                <w:iCs/>
                <w:sz w:val="20"/>
                <w:szCs w:val="20"/>
              </w:rPr>
              <w:t xml:space="preserve">Mobile unit responding to an air raid </w:t>
            </w:r>
            <w:r w:rsidR="4F9F7FB5" w:rsidRPr="6663875E">
              <w:rPr>
                <w:rFonts w:ascii="Arial" w:hAnsi="Arial" w:cs="Arial"/>
                <w:b/>
                <w:bCs/>
                <w:i/>
                <w:iCs/>
                <w:sz w:val="20"/>
                <w:szCs w:val="20"/>
              </w:rPr>
              <w:t>(w</w:t>
            </w:r>
            <w:r w:rsidRPr="6663875E">
              <w:rPr>
                <w:rFonts w:ascii="Arial" w:hAnsi="Arial" w:cs="Arial"/>
                <w:b/>
                <w:bCs/>
                <w:i/>
                <w:iCs/>
                <w:sz w:val="20"/>
                <w:szCs w:val="20"/>
              </w:rPr>
              <w:t>atercolour</w:t>
            </w:r>
            <w:r w:rsidR="00807C2C" w:rsidRPr="6663875E">
              <w:rPr>
                <w:rFonts w:ascii="Arial" w:hAnsi="Arial" w:cs="Arial"/>
                <w:b/>
                <w:bCs/>
                <w:i/>
                <w:iCs/>
                <w:sz w:val="20"/>
                <w:szCs w:val="20"/>
              </w:rPr>
              <w:t>, black chalk</w:t>
            </w:r>
            <w:r w:rsidRPr="6663875E">
              <w:rPr>
                <w:rFonts w:ascii="Arial" w:hAnsi="Arial" w:cs="Arial"/>
                <w:b/>
                <w:bCs/>
                <w:i/>
                <w:iCs/>
                <w:sz w:val="20"/>
                <w:szCs w:val="20"/>
              </w:rPr>
              <w:t xml:space="preserve"> and gouache on paper, 1942</w:t>
            </w:r>
            <w:r w:rsidR="6B9A3D5F" w:rsidRPr="6663875E">
              <w:rPr>
                <w:rFonts w:ascii="Arial" w:hAnsi="Arial" w:cs="Arial"/>
                <w:b/>
                <w:bCs/>
                <w:i/>
                <w:iCs/>
                <w:sz w:val="20"/>
                <w:szCs w:val="20"/>
              </w:rPr>
              <w:t>)</w:t>
            </w:r>
          </w:p>
          <w:p w14:paraId="7A46B84A" w14:textId="77777777" w:rsidR="00DD3D27" w:rsidRPr="000D4B4C" w:rsidRDefault="00DD3D27" w:rsidP="00DD3D27">
            <w:pPr>
              <w:rPr>
                <w:rFonts w:ascii="Arial" w:hAnsi="Arial" w:cs="Arial"/>
                <w:b/>
                <w:bCs/>
                <w:i/>
                <w:iCs/>
                <w:sz w:val="20"/>
                <w:szCs w:val="20"/>
              </w:rPr>
            </w:pPr>
          </w:p>
          <w:p w14:paraId="3D7FB5EF" w14:textId="49B7807A" w:rsidR="00DD3D27" w:rsidRPr="00B457A0" w:rsidRDefault="6E999CE0" w:rsidP="6663875E">
            <w:pPr>
              <w:rPr>
                <w:rFonts w:ascii="Arial" w:hAnsi="Arial" w:cs="Arial"/>
                <w:b/>
                <w:bCs/>
                <w:i/>
                <w:iCs/>
                <w:sz w:val="20"/>
                <w:szCs w:val="20"/>
              </w:rPr>
            </w:pPr>
            <w:r w:rsidRPr="6663875E">
              <w:rPr>
                <w:rFonts w:ascii="Arial" w:hAnsi="Arial" w:cs="Arial"/>
                <w:sz w:val="18"/>
                <w:szCs w:val="18"/>
              </w:rPr>
              <w:t xml:space="preserve">A mobile unit at work after an air raid. The scene captures volunteers navigating the devastation to provide emergency aid. </w:t>
            </w:r>
            <w:r w:rsidR="336D0345" w:rsidRPr="6663875E">
              <w:rPr>
                <w:rFonts w:ascii="Arial" w:hAnsi="Arial" w:cs="Arial"/>
                <w:sz w:val="18"/>
                <w:szCs w:val="18"/>
              </w:rPr>
              <w:t>From The</w:t>
            </w:r>
            <w:r w:rsidRPr="6663875E">
              <w:rPr>
                <w:rFonts w:ascii="Arial" w:hAnsi="Arial" w:cs="Arial"/>
                <w:sz w:val="18"/>
                <w:szCs w:val="18"/>
              </w:rPr>
              <w:t xml:space="preserve"> Museum of Order of St John</w:t>
            </w:r>
            <w:r w:rsidR="07744A93" w:rsidRPr="6663875E">
              <w:rPr>
                <w:rFonts w:ascii="Arial" w:hAnsi="Arial" w:cs="Arial"/>
                <w:sz w:val="18"/>
                <w:szCs w:val="18"/>
              </w:rPr>
              <w:t>, London. The Priory of England and the Islands (RC no. 1077265).</w:t>
            </w:r>
          </w:p>
        </w:tc>
      </w:tr>
      <w:tr w:rsidR="001D104A" w14:paraId="39C86E48" w14:textId="77777777" w:rsidTr="6663875E">
        <w:tc>
          <w:tcPr>
            <w:tcW w:w="4508" w:type="dxa"/>
          </w:tcPr>
          <w:p w14:paraId="795B88B4" w14:textId="5E5007AD" w:rsidR="001D104A" w:rsidRDefault="001D104A" w:rsidP="001D104A">
            <w:pPr>
              <w:jc w:val="center"/>
              <w:rPr>
                <w:noProof/>
              </w:rPr>
            </w:pPr>
            <w:r>
              <w:rPr>
                <w:noProof/>
              </w:rPr>
              <w:lastRenderedPageBreak/>
              <w:drawing>
                <wp:inline distT="0" distB="0" distL="0" distR="0" wp14:anchorId="3F43652B" wp14:editId="178CFCFD">
                  <wp:extent cx="1806003" cy="1312984"/>
                  <wp:effectExtent l="0" t="0" r="3810" b="1905"/>
                  <wp:docPr id="18194864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008" cy="1324620"/>
                          </a:xfrm>
                          <a:prstGeom prst="rect">
                            <a:avLst/>
                          </a:prstGeom>
                          <a:noFill/>
                          <a:ln>
                            <a:noFill/>
                          </a:ln>
                        </pic:spPr>
                      </pic:pic>
                    </a:graphicData>
                  </a:graphic>
                </wp:inline>
              </w:drawing>
            </w:r>
          </w:p>
        </w:tc>
        <w:tc>
          <w:tcPr>
            <w:tcW w:w="4508" w:type="dxa"/>
          </w:tcPr>
          <w:p w14:paraId="30E53412" w14:textId="0D5E117C" w:rsidR="7E6274EB" w:rsidRDefault="7E6274EB" w:rsidP="7E6274EB">
            <w:pPr>
              <w:rPr>
                <w:rFonts w:ascii="Arial" w:hAnsi="Arial" w:cs="Arial"/>
                <w:b/>
                <w:bCs/>
                <w:i/>
                <w:iCs/>
                <w:sz w:val="20"/>
                <w:szCs w:val="20"/>
              </w:rPr>
            </w:pPr>
          </w:p>
          <w:p w14:paraId="78D7078B" w14:textId="355EA81D" w:rsidR="001D104A" w:rsidRPr="00151B19" w:rsidRDefault="4B49E66F" w:rsidP="6663875E">
            <w:pPr>
              <w:rPr>
                <w:rFonts w:ascii="Arial" w:hAnsi="Arial" w:cs="Arial"/>
                <w:b/>
                <w:bCs/>
                <w:i/>
                <w:iCs/>
                <w:sz w:val="20"/>
                <w:szCs w:val="20"/>
              </w:rPr>
            </w:pPr>
            <w:r w:rsidRPr="6663875E">
              <w:rPr>
                <w:rFonts w:ascii="Arial" w:hAnsi="Arial" w:cs="Arial"/>
                <w:b/>
                <w:bCs/>
                <w:i/>
                <w:iCs/>
                <w:sz w:val="20"/>
                <w:szCs w:val="20"/>
              </w:rPr>
              <w:t xml:space="preserve">Packing food parcels for prisoners of war </w:t>
            </w:r>
            <w:r w:rsidR="1046916E" w:rsidRPr="6663875E">
              <w:rPr>
                <w:rFonts w:ascii="Arial" w:hAnsi="Arial" w:cs="Arial"/>
                <w:b/>
                <w:bCs/>
                <w:i/>
                <w:iCs/>
                <w:sz w:val="20"/>
                <w:szCs w:val="20"/>
              </w:rPr>
              <w:t>(w</w:t>
            </w:r>
            <w:r w:rsidRPr="6663875E">
              <w:rPr>
                <w:rFonts w:ascii="Arial" w:hAnsi="Arial" w:cs="Arial"/>
                <w:b/>
                <w:bCs/>
                <w:i/>
                <w:iCs/>
                <w:sz w:val="20"/>
                <w:szCs w:val="20"/>
              </w:rPr>
              <w:t>atercolour</w:t>
            </w:r>
            <w:r w:rsidR="00807C2C" w:rsidRPr="6663875E">
              <w:rPr>
                <w:rFonts w:ascii="Arial" w:hAnsi="Arial" w:cs="Arial"/>
                <w:b/>
                <w:bCs/>
                <w:i/>
                <w:iCs/>
                <w:sz w:val="20"/>
                <w:szCs w:val="20"/>
              </w:rPr>
              <w:t>, pencil</w:t>
            </w:r>
            <w:r w:rsidRPr="6663875E">
              <w:rPr>
                <w:rFonts w:ascii="Arial" w:hAnsi="Arial" w:cs="Arial"/>
                <w:b/>
                <w:bCs/>
                <w:i/>
                <w:iCs/>
                <w:sz w:val="20"/>
                <w:szCs w:val="20"/>
              </w:rPr>
              <w:t xml:space="preserve"> and gouache on paper, 1942</w:t>
            </w:r>
            <w:r w:rsidR="60278814" w:rsidRPr="6663875E">
              <w:rPr>
                <w:rFonts w:ascii="Arial" w:hAnsi="Arial" w:cs="Arial"/>
                <w:b/>
                <w:bCs/>
                <w:i/>
                <w:iCs/>
                <w:sz w:val="20"/>
                <w:szCs w:val="20"/>
              </w:rPr>
              <w:t>)</w:t>
            </w:r>
          </w:p>
          <w:p w14:paraId="6C496338" w14:textId="77777777" w:rsidR="001D104A" w:rsidRPr="00151B19" w:rsidRDefault="001D104A" w:rsidP="001D104A">
            <w:pPr>
              <w:jc w:val="center"/>
              <w:rPr>
                <w:b/>
                <w:bCs/>
                <w:i/>
                <w:iCs/>
                <w:sz w:val="20"/>
                <w:szCs w:val="20"/>
              </w:rPr>
            </w:pPr>
          </w:p>
          <w:p w14:paraId="47985382" w14:textId="65DBBE90" w:rsidR="001D104A" w:rsidRPr="00B457A0" w:rsidRDefault="4B49E66F" w:rsidP="6663875E">
            <w:pPr>
              <w:rPr>
                <w:rFonts w:ascii="Arial" w:hAnsi="Arial" w:cs="Arial"/>
                <w:b/>
                <w:bCs/>
                <w:i/>
                <w:iCs/>
                <w:sz w:val="20"/>
                <w:szCs w:val="20"/>
              </w:rPr>
            </w:pPr>
            <w:r w:rsidRPr="6663875E">
              <w:rPr>
                <w:rFonts w:ascii="Arial" w:hAnsi="Arial" w:cs="Arial"/>
                <w:sz w:val="18"/>
                <w:szCs w:val="18"/>
              </w:rPr>
              <w:t xml:space="preserve">By the end of 1943, around 190,000 parcels were hand-packed by volunteers each week. These became known as </w:t>
            </w:r>
            <w:r w:rsidR="00882541" w:rsidRPr="6663875E">
              <w:rPr>
                <w:rFonts w:ascii="Arial" w:hAnsi="Arial" w:cs="Arial"/>
                <w:sz w:val="18"/>
                <w:szCs w:val="18"/>
              </w:rPr>
              <w:t>‘</w:t>
            </w:r>
            <w:r w:rsidRPr="6663875E">
              <w:rPr>
                <w:rFonts w:ascii="Arial" w:hAnsi="Arial" w:cs="Arial"/>
                <w:sz w:val="18"/>
                <w:szCs w:val="18"/>
              </w:rPr>
              <w:t>the Red Cross lifeline</w:t>
            </w:r>
            <w:r w:rsidR="00882541" w:rsidRPr="6663875E">
              <w:rPr>
                <w:rFonts w:ascii="Arial" w:hAnsi="Arial" w:cs="Arial"/>
                <w:sz w:val="18"/>
                <w:szCs w:val="18"/>
              </w:rPr>
              <w:t>’</w:t>
            </w:r>
            <w:r w:rsidRPr="6663875E">
              <w:rPr>
                <w:rFonts w:ascii="Arial" w:hAnsi="Arial" w:cs="Arial"/>
                <w:sz w:val="18"/>
                <w:szCs w:val="18"/>
              </w:rPr>
              <w:t xml:space="preserve">, providing essential nutrition </w:t>
            </w:r>
            <w:r w:rsidR="322C7985" w:rsidRPr="6663875E">
              <w:rPr>
                <w:rFonts w:ascii="Arial" w:hAnsi="Arial" w:cs="Arial"/>
                <w:sz w:val="18"/>
                <w:szCs w:val="18"/>
              </w:rPr>
              <w:t xml:space="preserve">for </w:t>
            </w:r>
            <w:r w:rsidRPr="6663875E">
              <w:rPr>
                <w:rFonts w:ascii="Arial" w:hAnsi="Arial" w:cs="Arial"/>
                <w:sz w:val="18"/>
                <w:szCs w:val="18"/>
              </w:rPr>
              <w:t>those in captivity. From The Museum of Order of St John</w:t>
            </w:r>
            <w:r w:rsidR="07744A93" w:rsidRPr="6663875E">
              <w:rPr>
                <w:rFonts w:ascii="Arial" w:hAnsi="Arial" w:cs="Arial"/>
                <w:sz w:val="18"/>
                <w:szCs w:val="18"/>
              </w:rPr>
              <w:t>, London. The Priory of England and the Islands (RC no. 1077265).</w:t>
            </w:r>
          </w:p>
        </w:tc>
      </w:tr>
    </w:tbl>
    <w:p w14:paraId="43E74FF3" w14:textId="77777777" w:rsidR="001D104A" w:rsidRDefault="001D104A" w:rsidP="0091662F">
      <w:pPr>
        <w:ind w:right="-150"/>
        <w:rPr>
          <w:rFonts w:ascii="Arial" w:eastAsia="Arial" w:hAnsi="Arial" w:cs="Arial"/>
          <w:b/>
        </w:rPr>
      </w:pPr>
    </w:p>
    <w:p w14:paraId="43DFE0DD" w14:textId="7EC25799" w:rsidR="00F72A12" w:rsidRDefault="00151D09" w:rsidP="0091662F">
      <w:pPr>
        <w:ind w:right="-150"/>
        <w:rPr>
          <w:rFonts w:ascii="Arial" w:eastAsia="Arial" w:hAnsi="Arial" w:cs="Arial"/>
        </w:rPr>
      </w:pPr>
      <w:r>
        <w:rPr>
          <w:rFonts w:ascii="Arial" w:eastAsia="Arial" w:hAnsi="Arial" w:cs="Arial"/>
          <w:b/>
        </w:rPr>
        <w:t>ENDS </w:t>
      </w:r>
      <w:r>
        <w:rPr>
          <w:rFonts w:ascii="Arial" w:eastAsia="Arial" w:hAnsi="Arial" w:cs="Arial"/>
        </w:rPr>
        <w:t>   </w:t>
      </w:r>
    </w:p>
    <w:p w14:paraId="271ABAAA" w14:textId="48CE6B44" w:rsidR="007828AE" w:rsidRDefault="00151D09" w:rsidP="007828AE">
      <w:pPr>
        <w:ind w:left="-180" w:right="-150"/>
        <w:rPr>
          <w:rFonts w:ascii="Arial" w:eastAsia="Arial" w:hAnsi="Arial" w:cs="Arial"/>
        </w:rPr>
      </w:pPr>
      <w:r>
        <w:rPr>
          <w:rFonts w:ascii="Arial" w:eastAsia="Arial" w:hAnsi="Arial" w:cs="Arial"/>
          <w:b/>
        </w:rPr>
        <w:t>Notes to editors</w:t>
      </w:r>
      <w:r w:rsidR="007828AE">
        <w:rPr>
          <w:rFonts w:ascii="Arial" w:eastAsia="Arial" w:hAnsi="Arial" w:cs="Arial"/>
        </w:rPr>
        <w:t>:</w:t>
      </w:r>
      <w:r>
        <w:rPr>
          <w:rFonts w:ascii="Arial" w:eastAsia="Arial" w:hAnsi="Arial" w:cs="Arial"/>
        </w:rPr>
        <w:t>  </w:t>
      </w:r>
    </w:p>
    <w:p w14:paraId="3AFD8842" w14:textId="77777777" w:rsidR="007828AE" w:rsidRDefault="00151D09" w:rsidP="007828AE">
      <w:pPr>
        <w:ind w:left="-180" w:right="-150"/>
        <w:rPr>
          <w:rFonts w:ascii="Arial" w:eastAsia="Arial" w:hAnsi="Arial" w:cs="Arial"/>
          <w:color w:val="FF0000"/>
        </w:rPr>
      </w:pPr>
      <w:r>
        <w:rPr>
          <w:rFonts w:ascii="Arial" w:eastAsia="Arial" w:hAnsi="Arial" w:cs="Arial"/>
          <w:b/>
          <w:color w:val="FF0000"/>
        </w:rPr>
        <w:t>About the British Red Cross</w:t>
      </w:r>
    </w:p>
    <w:p w14:paraId="6FFF2805" w14:textId="70C88E7F" w:rsidR="00807C2C" w:rsidRDefault="00151D09" w:rsidP="6663875E">
      <w:pPr>
        <w:ind w:left="-180" w:right="-150"/>
        <w:rPr>
          <w:rFonts w:ascii="Arial" w:eastAsia="Arial" w:hAnsi="Arial" w:cs="Arial"/>
          <w:color w:val="1155CC"/>
          <w:u w:val="single"/>
        </w:rPr>
      </w:pPr>
      <w:r w:rsidRPr="6663875E">
        <w:rPr>
          <w:rFonts w:ascii="Arial" w:eastAsia="Arial" w:hAnsi="Arial" w:cs="Arial"/>
        </w:rPr>
        <w:t xml:space="preserve">For over 150 years, the British Red Cross has helped people in crisis, whoever and wherever they are. With millions of volunteers in over 190 countries, the British Red Cross is part of an international humanitarian Movement that’s there for people before, during and after a crisis. Together, we are the world’s emergency responders. </w:t>
      </w:r>
      <w:hyperlink r:id="rId18">
        <w:r w:rsidRPr="6663875E">
          <w:rPr>
            <w:rFonts w:ascii="Arial" w:eastAsia="Arial" w:hAnsi="Arial" w:cs="Arial"/>
            <w:color w:val="1155CC"/>
            <w:u w:val="single"/>
          </w:rPr>
          <w:t>www.redcross.org.uk</w:t>
        </w:r>
      </w:hyperlink>
    </w:p>
    <w:p w14:paraId="4FB9D81F" w14:textId="77777777" w:rsidR="00807C2C" w:rsidRDefault="00807C2C" w:rsidP="6663875E">
      <w:pPr>
        <w:ind w:left="-180" w:right="-150"/>
        <w:rPr>
          <w:rFonts w:ascii="Arial" w:eastAsia="Arial" w:hAnsi="Arial" w:cs="Arial"/>
          <w:b/>
          <w:bCs/>
          <w:color w:val="FF0000"/>
          <w:bdr w:val="none" w:sz="0" w:space="0" w:color="auto" w:frame="1"/>
        </w:rPr>
      </w:pPr>
      <w:r w:rsidRPr="6663875E">
        <w:rPr>
          <w:rFonts w:ascii="Arial" w:eastAsia="Arial" w:hAnsi="Arial" w:cs="Arial"/>
          <w:b/>
          <w:bCs/>
          <w:color w:val="FF0000"/>
          <w:bdr w:val="none" w:sz="0" w:space="0" w:color="auto" w:frame="1"/>
        </w:rPr>
        <w:t>About the Museum of the Order of St John</w:t>
      </w:r>
    </w:p>
    <w:p w14:paraId="7DB81F3D" w14:textId="25F03966" w:rsidR="00807C2C" w:rsidRPr="009B692B" w:rsidRDefault="00807C2C" w:rsidP="6663875E">
      <w:pPr>
        <w:ind w:left="-180" w:right="-150"/>
        <w:rPr>
          <w:rFonts w:ascii="Arial" w:eastAsia="Arial" w:hAnsi="Arial" w:cs="Arial"/>
        </w:rPr>
      </w:pPr>
      <w:r w:rsidRPr="6663875E">
        <w:rPr>
          <w:rFonts w:ascii="Arial" w:eastAsia="Arial" w:hAnsi="Arial" w:cs="Arial"/>
          <w:color w:val="242424"/>
          <w:bdr w:val="none" w:sz="0" w:space="0" w:color="auto" w:frame="1"/>
        </w:rPr>
        <w:t xml:space="preserve">The Museum tells the fascinating story of the Order of St John from its origins in eleventh century Jerusalem, through to its modern role with St John Ambulance and the St John Eye Hospital. </w:t>
      </w:r>
      <w:hyperlink r:id="rId19" w:tooltip="http://www.museumstjohn.org.uk/" w:history="1">
        <w:r w:rsidRPr="00FC48B9">
          <w:rPr>
            <w:rStyle w:val="Hyperlink"/>
            <w:rFonts w:ascii="Arial" w:hAnsi="Arial" w:cs="Arial"/>
            <w:bdr w:val="none" w:sz="0" w:space="0" w:color="auto" w:frame="1"/>
          </w:rPr>
          <w:t>www.museumstjohn.org.uk</w:t>
        </w:r>
      </w:hyperlink>
    </w:p>
    <w:p w14:paraId="7C1C62B0" w14:textId="5A364CC8" w:rsidR="130F8FF8" w:rsidRDefault="130F8FF8" w:rsidP="6663875E">
      <w:pPr>
        <w:ind w:left="-180" w:right="-150"/>
        <w:rPr>
          <w:rFonts w:ascii="Arial" w:eastAsia="Arial" w:hAnsi="Arial" w:cs="Arial"/>
          <w:b/>
          <w:bCs/>
          <w:color w:val="FF0000"/>
        </w:rPr>
      </w:pPr>
      <w:r w:rsidRPr="6663875E">
        <w:rPr>
          <w:rFonts w:ascii="Arial" w:eastAsia="Arial" w:hAnsi="Arial" w:cs="Arial"/>
          <w:b/>
          <w:bCs/>
          <w:color w:val="FF0000"/>
        </w:rPr>
        <w:t xml:space="preserve">About the </w:t>
      </w:r>
      <w:r w:rsidR="61B18937" w:rsidRPr="6663875E">
        <w:rPr>
          <w:rFonts w:ascii="Arial" w:eastAsia="Arial" w:hAnsi="Arial" w:cs="Arial"/>
          <w:b/>
          <w:bCs/>
          <w:color w:val="FF0000"/>
        </w:rPr>
        <w:t>Oxo Tower Wharf</w:t>
      </w:r>
    </w:p>
    <w:p w14:paraId="2EBB3F57" w14:textId="21F526A8" w:rsidR="61B18937" w:rsidRDefault="61B18937" w:rsidP="6663875E">
      <w:pPr>
        <w:ind w:left="-180" w:right="-150"/>
        <w:rPr>
          <w:rFonts w:ascii="Arial" w:eastAsia="Arial" w:hAnsi="Arial" w:cs="Arial"/>
          <w:color w:val="242424"/>
        </w:rPr>
      </w:pPr>
      <w:r w:rsidRPr="6663875E">
        <w:rPr>
          <w:rFonts w:ascii="Arial" w:eastAsia="Arial" w:hAnsi="Arial" w:cs="Arial"/>
          <w:color w:val="242424"/>
        </w:rPr>
        <w:t>Oxo Tower Wharf is an award-winning mixed-use building, home to a creative community of designer-maker studios and showrooms, gallery and event spaces, shops, and cafes all at the heart of London’s South Bank and Bankside. Right on the riverside, visitors can browse, buy and commission from independent small businesses ranging from fine jewellery, luxury ceramics to neon lighting, leather goods and much more, in addition to fine dining at the world-famous rooftop restaurant. The iconic building with its famous art deco tower is owned and managed by Coin Street, a local social enterprise creating a thriving, diverse, and welcoming place for people to live, work and play.</w:t>
      </w:r>
      <w:r w:rsidR="3103AAB3" w:rsidRPr="6663875E">
        <w:rPr>
          <w:rFonts w:ascii="Arial" w:eastAsia="Arial" w:hAnsi="Arial" w:cs="Arial"/>
          <w:color w:val="242424"/>
        </w:rPr>
        <w:t xml:space="preserve"> </w:t>
      </w:r>
      <w:hyperlink r:id="rId20" w:history="1">
        <w:r w:rsidR="0CD39C0F" w:rsidRPr="6663875E">
          <w:rPr>
            <w:rStyle w:val="Hyperlink"/>
            <w:rFonts w:ascii="Arial" w:eastAsia="Arial" w:hAnsi="Arial" w:cs="Arial"/>
          </w:rPr>
          <w:t>https://www.coinstreet.org/</w:t>
        </w:r>
      </w:hyperlink>
      <w:r w:rsidR="0CD39C0F" w:rsidRPr="6663875E">
        <w:rPr>
          <w:rFonts w:ascii="Arial" w:eastAsia="Arial" w:hAnsi="Arial" w:cs="Arial"/>
          <w:color w:val="242424"/>
        </w:rPr>
        <w:t xml:space="preserve"> </w:t>
      </w:r>
    </w:p>
    <w:p w14:paraId="5C9B321C" w14:textId="1B935259" w:rsidR="00807C2C" w:rsidRPr="00FC48B9" w:rsidRDefault="00807C2C" w:rsidP="00807C2C">
      <w:pPr>
        <w:ind w:left="-180" w:right="-150"/>
      </w:pPr>
    </w:p>
    <w:p w14:paraId="7B5CCDB6" w14:textId="77777777" w:rsidR="007F0973" w:rsidRPr="007F0973" w:rsidRDefault="007F0973" w:rsidP="007F0973">
      <w:pPr>
        <w:ind w:left="-180" w:right="-150"/>
        <w:rPr>
          <w:rFonts w:ascii="Arial" w:eastAsia="Arial" w:hAnsi="Arial" w:cs="Arial"/>
        </w:rPr>
      </w:pPr>
    </w:p>
    <w:sectPr w:rsidR="007F0973" w:rsidRPr="007F0973">
      <w:headerReference w:type="default" r:id="rId21"/>
      <w:pgSz w:w="11906" w:h="16838"/>
      <w:pgMar w:top="1260" w:right="1440" w:bottom="1005"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6FCCB" w14:textId="77777777" w:rsidR="00EE2978" w:rsidRDefault="00EE2978">
      <w:pPr>
        <w:spacing w:after="0" w:line="240" w:lineRule="auto"/>
      </w:pPr>
      <w:r>
        <w:separator/>
      </w:r>
    </w:p>
  </w:endnote>
  <w:endnote w:type="continuationSeparator" w:id="0">
    <w:p w14:paraId="1D55DF0B" w14:textId="77777777" w:rsidR="00EE2978" w:rsidRDefault="00EE2978">
      <w:pPr>
        <w:spacing w:after="0" w:line="240" w:lineRule="auto"/>
      </w:pPr>
      <w:r>
        <w:continuationSeparator/>
      </w:r>
    </w:p>
  </w:endnote>
  <w:endnote w:type="continuationNotice" w:id="1">
    <w:p w14:paraId="3264BB3B" w14:textId="77777777" w:rsidR="009316EB" w:rsidRDefault="009316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A8CF98C-4219-464D-9F11-C3D8903F0CFA}"/>
    <w:embedBold r:id="rId2" w:fontKey="{6BDAA9EA-6AD8-4DCA-92AA-7CB14FD44826}"/>
    <w:embedItalic r:id="rId3" w:fontKey="{97BE44A3-2669-47E4-B3E7-65B2F517DF57}"/>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691C2A2E-C8F4-45A4-910F-C5311CBF0164}"/>
  </w:font>
  <w:font w:name="Cambria">
    <w:panose1 w:val="02040503050406030204"/>
    <w:charset w:val="00"/>
    <w:family w:val="roman"/>
    <w:pitch w:val="variable"/>
    <w:sig w:usb0="E00006FF" w:usb1="420024FF" w:usb2="02000000" w:usb3="00000000" w:csb0="0000019F" w:csb1="00000000"/>
    <w:embedRegular r:id="rId5" w:fontKey="{B0F43E39-A125-4D2E-A2FD-0BFBEE09A6CF}"/>
    <w:embedBold r:id="rId6" w:fontKey="{25891C71-3C84-4CD8-88A7-6361285D5AC3}"/>
    <w:embedBoldItalic r:id="rId7" w:fontKey="{6D6D9E05-243B-4973-B8B5-0C33870A35B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DC93FA4A-3118-477A-BF91-89204B2A44A9}"/>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4EC76" w14:textId="77777777" w:rsidR="00EE2978" w:rsidRDefault="00EE2978">
      <w:pPr>
        <w:spacing w:after="0" w:line="240" w:lineRule="auto"/>
      </w:pPr>
      <w:r>
        <w:separator/>
      </w:r>
    </w:p>
  </w:footnote>
  <w:footnote w:type="continuationSeparator" w:id="0">
    <w:p w14:paraId="1725CFF6" w14:textId="77777777" w:rsidR="00EE2978" w:rsidRDefault="00EE2978">
      <w:pPr>
        <w:spacing w:after="0" w:line="240" w:lineRule="auto"/>
      </w:pPr>
      <w:r>
        <w:continuationSeparator/>
      </w:r>
    </w:p>
  </w:footnote>
  <w:footnote w:type="continuationNotice" w:id="1">
    <w:p w14:paraId="362DC545" w14:textId="77777777" w:rsidR="009316EB" w:rsidRDefault="009316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1544" w14:textId="77777777" w:rsidR="00C44C96" w:rsidRDefault="00151D09">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4AD7C013" wp14:editId="51F0749D">
          <wp:simplePos x="0" y="0"/>
          <wp:positionH relativeFrom="column">
            <wp:posOffset>-685798</wp:posOffset>
          </wp:positionH>
          <wp:positionV relativeFrom="paragraph">
            <wp:posOffset>-266698</wp:posOffset>
          </wp:positionV>
          <wp:extent cx="2028825" cy="495300"/>
          <wp:effectExtent l="0" t="0" r="0" b="0"/>
          <wp:wrapSquare wrapText="bothSides" distT="0" distB="0" distL="114300" distR="114300"/>
          <wp:docPr id="1"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b="-15555"/>
                  <a:stretch>
                    <a:fillRect/>
                  </a:stretch>
                </pic:blipFill>
                <pic:spPr>
                  <a:xfrm>
                    <a:off x="0" y="0"/>
                    <a:ext cx="2028825" cy="4953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C96"/>
    <w:rsid w:val="00000250"/>
    <w:rsid w:val="00020FDE"/>
    <w:rsid w:val="00037534"/>
    <w:rsid w:val="000B359F"/>
    <w:rsid w:val="000D4B4C"/>
    <w:rsid w:val="001256F6"/>
    <w:rsid w:val="00135CBB"/>
    <w:rsid w:val="00151B19"/>
    <w:rsid w:val="00151D09"/>
    <w:rsid w:val="0017433B"/>
    <w:rsid w:val="00193990"/>
    <w:rsid w:val="001A6E96"/>
    <w:rsid w:val="001B6ADF"/>
    <w:rsid w:val="001D104A"/>
    <w:rsid w:val="00207758"/>
    <w:rsid w:val="0021500C"/>
    <w:rsid w:val="00234301"/>
    <w:rsid w:val="00234940"/>
    <w:rsid w:val="00267A17"/>
    <w:rsid w:val="002A6644"/>
    <w:rsid w:val="002F2E3D"/>
    <w:rsid w:val="002F2EE9"/>
    <w:rsid w:val="00323A19"/>
    <w:rsid w:val="003245C6"/>
    <w:rsid w:val="00393F68"/>
    <w:rsid w:val="003B66CB"/>
    <w:rsid w:val="00451ABD"/>
    <w:rsid w:val="0045271A"/>
    <w:rsid w:val="00480C74"/>
    <w:rsid w:val="00497DD2"/>
    <w:rsid w:val="004B5199"/>
    <w:rsid w:val="004C5A2C"/>
    <w:rsid w:val="00506B9B"/>
    <w:rsid w:val="00581BAB"/>
    <w:rsid w:val="00583FD6"/>
    <w:rsid w:val="005E36A7"/>
    <w:rsid w:val="0063113B"/>
    <w:rsid w:val="006465FD"/>
    <w:rsid w:val="00646DC4"/>
    <w:rsid w:val="00673FAD"/>
    <w:rsid w:val="00694EDA"/>
    <w:rsid w:val="006B2FB7"/>
    <w:rsid w:val="007205C2"/>
    <w:rsid w:val="007828AE"/>
    <w:rsid w:val="007D27F8"/>
    <w:rsid w:val="007F0973"/>
    <w:rsid w:val="00807C2C"/>
    <w:rsid w:val="008112B1"/>
    <w:rsid w:val="0084338B"/>
    <w:rsid w:val="008452B0"/>
    <w:rsid w:val="0085279E"/>
    <w:rsid w:val="00862EBC"/>
    <w:rsid w:val="00882541"/>
    <w:rsid w:val="00887330"/>
    <w:rsid w:val="008873E8"/>
    <w:rsid w:val="00891B28"/>
    <w:rsid w:val="008C2BFF"/>
    <w:rsid w:val="008D52B0"/>
    <w:rsid w:val="008F3CEE"/>
    <w:rsid w:val="00911285"/>
    <w:rsid w:val="0091662F"/>
    <w:rsid w:val="009248F2"/>
    <w:rsid w:val="009316EB"/>
    <w:rsid w:val="00962F4F"/>
    <w:rsid w:val="0098786D"/>
    <w:rsid w:val="009B692B"/>
    <w:rsid w:val="00A46CF4"/>
    <w:rsid w:val="00A5203A"/>
    <w:rsid w:val="00A54AA1"/>
    <w:rsid w:val="00A91FA5"/>
    <w:rsid w:val="00AD444F"/>
    <w:rsid w:val="00AE5292"/>
    <w:rsid w:val="00B00FB5"/>
    <w:rsid w:val="00B12445"/>
    <w:rsid w:val="00B457A0"/>
    <w:rsid w:val="00B47246"/>
    <w:rsid w:val="00B4C239"/>
    <w:rsid w:val="00BD6350"/>
    <w:rsid w:val="00C0054C"/>
    <w:rsid w:val="00C44C96"/>
    <w:rsid w:val="00C701DD"/>
    <w:rsid w:val="00C95E9C"/>
    <w:rsid w:val="00CB0D09"/>
    <w:rsid w:val="00CD25CC"/>
    <w:rsid w:val="00D25994"/>
    <w:rsid w:val="00D42015"/>
    <w:rsid w:val="00D544F1"/>
    <w:rsid w:val="00D80657"/>
    <w:rsid w:val="00D87D10"/>
    <w:rsid w:val="00DA4772"/>
    <w:rsid w:val="00DD3D27"/>
    <w:rsid w:val="00DD44FF"/>
    <w:rsid w:val="00E40212"/>
    <w:rsid w:val="00E63521"/>
    <w:rsid w:val="00E665E4"/>
    <w:rsid w:val="00E91EC7"/>
    <w:rsid w:val="00EC5D68"/>
    <w:rsid w:val="00ED64C6"/>
    <w:rsid w:val="00EE2978"/>
    <w:rsid w:val="00F420FB"/>
    <w:rsid w:val="00F72A12"/>
    <w:rsid w:val="00F822B6"/>
    <w:rsid w:val="00F8713F"/>
    <w:rsid w:val="00FA1541"/>
    <w:rsid w:val="01834730"/>
    <w:rsid w:val="03610666"/>
    <w:rsid w:val="037C1938"/>
    <w:rsid w:val="03D0D225"/>
    <w:rsid w:val="0425CFFC"/>
    <w:rsid w:val="0480D428"/>
    <w:rsid w:val="05279F96"/>
    <w:rsid w:val="05C78237"/>
    <w:rsid w:val="06F158AF"/>
    <w:rsid w:val="07744A93"/>
    <w:rsid w:val="0907A8E0"/>
    <w:rsid w:val="09308A9A"/>
    <w:rsid w:val="09A15A3D"/>
    <w:rsid w:val="09E5E3FD"/>
    <w:rsid w:val="0AC2FD65"/>
    <w:rsid w:val="0B0847B5"/>
    <w:rsid w:val="0B112DF8"/>
    <w:rsid w:val="0B9B0D42"/>
    <w:rsid w:val="0C1815D1"/>
    <w:rsid w:val="0C322812"/>
    <w:rsid w:val="0C8B2132"/>
    <w:rsid w:val="0CD39C0F"/>
    <w:rsid w:val="0CE1089C"/>
    <w:rsid w:val="0D2731CF"/>
    <w:rsid w:val="0FAC2F53"/>
    <w:rsid w:val="1046916E"/>
    <w:rsid w:val="105F0AD9"/>
    <w:rsid w:val="1110E2A6"/>
    <w:rsid w:val="11879614"/>
    <w:rsid w:val="11F3AE62"/>
    <w:rsid w:val="1239B882"/>
    <w:rsid w:val="1273E0C5"/>
    <w:rsid w:val="127FBFCC"/>
    <w:rsid w:val="12860613"/>
    <w:rsid w:val="12CDF0C1"/>
    <w:rsid w:val="12F895CA"/>
    <w:rsid w:val="130F8FF8"/>
    <w:rsid w:val="1381F2B2"/>
    <w:rsid w:val="142FFD1C"/>
    <w:rsid w:val="14ADFB84"/>
    <w:rsid w:val="16B44BC5"/>
    <w:rsid w:val="16D9A70D"/>
    <w:rsid w:val="16ED33D5"/>
    <w:rsid w:val="16FC3A35"/>
    <w:rsid w:val="17031B02"/>
    <w:rsid w:val="1758FA8D"/>
    <w:rsid w:val="1768BDE6"/>
    <w:rsid w:val="1A05D911"/>
    <w:rsid w:val="1AB6D21A"/>
    <w:rsid w:val="1B511228"/>
    <w:rsid w:val="1BC01157"/>
    <w:rsid w:val="1CBD206A"/>
    <w:rsid w:val="1CC091B0"/>
    <w:rsid w:val="1E0C3DA1"/>
    <w:rsid w:val="1E1A89F2"/>
    <w:rsid w:val="1E48381C"/>
    <w:rsid w:val="2055E3A1"/>
    <w:rsid w:val="20B5B44E"/>
    <w:rsid w:val="213B8497"/>
    <w:rsid w:val="22210A6A"/>
    <w:rsid w:val="2236F0FA"/>
    <w:rsid w:val="2261DEEE"/>
    <w:rsid w:val="227C9888"/>
    <w:rsid w:val="23DF1EF6"/>
    <w:rsid w:val="23F4EC15"/>
    <w:rsid w:val="25074CAD"/>
    <w:rsid w:val="2737DF81"/>
    <w:rsid w:val="27FD64ED"/>
    <w:rsid w:val="28A16F68"/>
    <w:rsid w:val="2912BA9F"/>
    <w:rsid w:val="2990E915"/>
    <w:rsid w:val="29C92CD9"/>
    <w:rsid w:val="29FCA1EA"/>
    <w:rsid w:val="2A6137E6"/>
    <w:rsid w:val="2B0DCE96"/>
    <w:rsid w:val="2BBA94C1"/>
    <w:rsid w:val="2C93216B"/>
    <w:rsid w:val="2E28D3BB"/>
    <w:rsid w:val="3030667A"/>
    <w:rsid w:val="30AEF51D"/>
    <w:rsid w:val="30F36C54"/>
    <w:rsid w:val="3103AAB3"/>
    <w:rsid w:val="31896F74"/>
    <w:rsid w:val="318D5480"/>
    <w:rsid w:val="322C7985"/>
    <w:rsid w:val="32827512"/>
    <w:rsid w:val="32C0971B"/>
    <w:rsid w:val="33695AC1"/>
    <w:rsid w:val="336D0345"/>
    <w:rsid w:val="34058218"/>
    <w:rsid w:val="342E3A40"/>
    <w:rsid w:val="363C7B99"/>
    <w:rsid w:val="3679B808"/>
    <w:rsid w:val="36CA5279"/>
    <w:rsid w:val="37276D58"/>
    <w:rsid w:val="376C8F9E"/>
    <w:rsid w:val="37B23769"/>
    <w:rsid w:val="37C0D281"/>
    <w:rsid w:val="386D9852"/>
    <w:rsid w:val="390EFD11"/>
    <w:rsid w:val="3980239E"/>
    <w:rsid w:val="39F066C4"/>
    <w:rsid w:val="3AD8AA0D"/>
    <w:rsid w:val="3C05F28F"/>
    <w:rsid w:val="3C39E55B"/>
    <w:rsid w:val="3C579425"/>
    <w:rsid w:val="3E32A64E"/>
    <w:rsid w:val="3ED82FB4"/>
    <w:rsid w:val="3F1B4A6D"/>
    <w:rsid w:val="3F54C1EE"/>
    <w:rsid w:val="3F82A9D6"/>
    <w:rsid w:val="418301EA"/>
    <w:rsid w:val="41B76F5C"/>
    <w:rsid w:val="42395423"/>
    <w:rsid w:val="4256CCFF"/>
    <w:rsid w:val="429F8595"/>
    <w:rsid w:val="430C144B"/>
    <w:rsid w:val="4375EDCC"/>
    <w:rsid w:val="439E82FE"/>
    <w:rsid w:val="4576E5F6"/>
    <w:rsid w:val="45C2ED94"/>
    <w:rsid w:val="4611A41E"/>
    <w:rsid w:val="46D39495"/>
    <w:rsid w:val="46E0C9D1"/>
    <w:rsid w:val="476E4DD5"/>
    <w:rsid w:val="479F8CEA"/>
    <w:rsid w:val="47C31152"/>
    <w:rsid w:val="485FF438"/>
    <w:rsid w:val="48ADBD26"/>
    <w:rsid w:val="49736730"/>
    <w:rsid w:val="4A21ED0F"/>
    <w:rsid w:val="4AE73ECF"/>
    <w:rsid w:val="4B053C99"/>
    <w:rsid w:val="4B49E66F"/>
    <w:rsid w:val="4B714EFB"/>
    <w:rsid w:val="4BED579B"/>
    <w:rsid w:val="4D57E42B"/>
    <w:rsid w:val="4D74622D"/>
    <w:rsid w:val="4D98CDB2"/>
    <w:rsid w:val="4E54AB7F"/>
    <w:rsid w:val="4E72E110"/>
    <w:rsid w:val="4EE79E7E"/>
    <w:rsid w:val="4F9F7FB5"/>
    <w:rsid w:val="4FD616DB"/>
    <w:rsid w:val="4FE5A634"/>
    <w:rsid w:val="504654E3"/>
    <w:rsid w:val="504C63D7"/>
    <w:rsid w:val="504DB7BB"/>
    <w:rsid w:val="5080EDDF"/>
    <w:rsid w:val="514444B2"/>
    <w:rsid w:val="51C86D4F"/>
    <w:rsid w:val="52768892"/>
    <w:rsid w:val="534F7B72"/>
    <w:rsid w:val="5582A370"/>
    <w:rsid w:val="55B3294A"/>
    <w:rsid w:val="561865E4"/>
    <w:rsid w:val="56ACBC5F"/>
    <w:rsid w:val="57C420A2"/>
    <w:rsid w:val="57F65A57"/>
    <w:rsid w:val="5829B07F"/>
    <w:rsid w:val="58C494F8"/>
    <w:rsid w:val="5AADF3BC"/>
    <w:rsid w:val="5B75A4CF"/>
    <w:rsid w:val="5C423612"/>
    <w:rsid w:val="5D327ADA"/>
    <w:rsid w:val="5DD880FD"/>
    <w:rsid w:val="5E2436AF"/>
    <w:rsid w:val="5EADC880"/>
    <w:rsid w:val="5EC3C011"/>
    <w:rsid w:val="5EF01CA2"/>
    <w:rsid w:val="5F33F0EA"/>
    <w:rsid w:val="60278814"/>
    <w:rsid w:val="612E93A4"/>
    <w:rsid w:val="61544B8A"/>
    <w:rsid w:val="61B18937"/>
    <w:rsid w:val="61C85AFD"/>
    <w:rsid w:val="6275665A"/>
    <w:rsid w:val="62B107B0"/>
    <w:rsid w:val="63283021"/>
    <w:rsid w:val="63F60425"/>
    <w:rsid w:val="6435BF7C"/>
    <w:rsid w:val="644F2583"/>
    <w:rsid w:val="6452346B"/>
    <w:rsid w:val="645FD59F"/>
    <w:rsid w:val="647084F9"/>
    <w:rsid w:val="64BC3EB7"/>
    <w:rsid w:val="654CCC27"/>
    <w:rsid w:val="662156A2"/>
    <w:rsid w:val="6663547F"/>
    <w:rsid w:val="6663875E"/>
    <w:rsid w:val="66F45CC3"/>
    <w:rsid w:val="673D58C7"/>
    <w:rsid w:val="678A680D"/>
    <w:rsid w:val="683F435F"/>
    <w:rsid w:val="685BF781"/>
    <w:rsid w:val="6A0621A2"/>
    <w:rsid w:val="6A771180"/>
    <w:rsid w:val="6B3A0394"/>
    <w:rsid w:val="6B519FF3"/>
    <w:rsid w:val="6B8A3FB7"/>
    <w:rsid w:val="6B90EA08"/>
    <w:rsid w:val="6B9A3D5F"/>
    <w:rsid w:val="6BDB1AA9"/>
    <w:rsid w:val="6BF83D84"/>
    <w:rsid w:val="6C877B41"/>
    <w:rsid w:val="6CB2F542"/>
    <w:rsid w:val="6D292004"/>
    <w:rsid w:val="6D6F6F71"/>
    <w:rsid w:val="6D9E4832"/>
    <w:rsid w:val="6E999CE0"/>
    <w:rsid w:val="71124284"/>
    <w:rsid w:val="721C92FA"/>
    <w:rsid w:val="72CFBF12"/>
    <w:rsid w:val="737AFE94"/>
    <w:rsid w:val="7394FB89"/>
    <w:rsid w:val="73AA8AD8"/>
    <w:rsid w:val="741F43E7"/>
    <w:rsid w:val="743EFB47"/>
    <w:rsid w:val="74DB67C9"/>
    <w:rsid w:val="74FE9444"/>
    <w:rsid w:val="766386B0"/>
    <w:rsid w:val="7684AFD0"/>
    <w:rsid w:val="76FFFAE3"/>
    <w:rsid w:val="7737A317"/>
    <w:rsid w:val="77607B85"/>
    <w:rsid w:val="781F9861"/>
    <w:rsid w:val="78D95417"/>
    <w:rsid w:val="79016693"/>
    <w:rsid w:val="79372032"/>
    <w:rsid w:val="79CE9100"/>
    <w:rsid w:val="7A58EAE8"/>
    <w:rsid w:val="7A8C1043"/>
    <w:rsid w:val="7BE8CB2F"/>
    <w:rsid w:val="7E2D41D8"/>
    <w:rsid w:val="7E375556"/>
    <w:rsid w:val="7E6274EB"/>
    <w:rsid w:val="7F91F0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74152"/>
  <w15:docId w15:val="{F45E8199-9846-4FD7-A298-6E073938C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828AE"/>
    <w:rPr>
      <w:color w:val="0000FF" w:themeColor="hyperlink"/>
      <w:u w:val="single"/>
    </w:rPr>
  </w:style>
  <w:style w:type="character" w:styleId="UnresolvedMention">
    <w:name w:val="Unresolved Mention"/>
    <w:basedOn w:val="DefaultParagraphFont"/>
    <w:uiPriority w:val="99"/>
    <w:semiHidden/>
    <w:unhideWhenUsed/>
    <w:rsid w:val="007828AE"/>
    <w:rPr>
      <w:color w:val="605E5C"/>
      <w:shd w:val="clear" w:color="auto" w:fill="E1DFDD"/>
    </w:rPr>
  </w:style>
  <w:style w:type="paragraph" w:customStyle="1" w:styleId="paragraph">
    <w:name w:val="paragraph"/>
    <w:basedOn w:val="Normal"/>
    <w:rsid w:val="00A91F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91FA5"/>
  </w:style>
  <w:style w:type="character" w:customStyle="1" w:styleId="eop">
    <w:name w:val="eop"/>
    <w:basedOn w:val="DefaultParagraphFont"/>
    <w:rsid w:val="00A91FA5"/>
  </w:style>
  <w:style w:type="paragraph" w:customStyle="1" w:styleId="Default">
    <w:name w:val="Default"/>
    <w:rsid w:val="007D27F8"/>
    <w:pPr>
      <w:autoSpaceDE w:val="0"/>
      <w:autoSpaceDN w:val="0"/>
      <w:adjustRightInd w:val="0"/>
      <w:spacing w:after="0" w:line="240" w:lineRule="auto"/>
    </w:pPr>
    <w:rPr>
      <w:rFonts w:ascii="Helvetica" w:eastAsiaTheme="minorHAnsi" w:hAnsi="Helvetica" w:cs="Helvetica"/>
      <w:color w:val="000000"/>
      <w:sz w:val="24"/>
      <w:szCs w:val="24"/>
      <w:lang w:eastAsia="en-US"/>
    </w:rPr>
  </w:style>
  <w:style w:type="character" w:customStyle="1" w:styleId="A15">
    <w:name w:val="A15"/>
    <w:uiPriority w:val="99"/>
    <w:rsid w:val="007D27F8"/>
    <w:rPr>
      <w:color w:val="211D1E"/>
      <w:sz w:val="20"/>
      <w:szCs w:val="20"/>
    </w:rPr>
  </w:style>
  <w:style w:type="table" w:styleId="TableGrid">
    <w:name w:val="Table Grid"/>
    <w:basedOn w:val="TableNormal"/>
    <w:uiPriority w:val="39"/>
    <w:rsid w:val="007D27F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27F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0375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37534"/>
  </w:style>
  <w:style w:type="paragraph" w:styleId="Footer">
    <w:name w:val="footer"/>
    <w:basedOn w:val="Normal"/>
    <w:link w:val="FooterChar"/>
    <w:uiPriority w:val="99"/>
    <w:semiHidden/>
    <w:unhideWhenUsed/>
    <w:rsid w:val="0003753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37534"/>
  </w:style>
  <w:style w:type="paragraph" w:styleId="Revision">
    <w:name w:val="Revision"/>
    <w:hidden/>
    <w:uiPriority w:val="99"/>
    <w:semiHidden/>
    <w:rsid w:val="007F0973"/>
    <w:pPr>
      <w:spacing w:after="0" w:line="240" w:lineRule="auto"/>
    </w:pPr>
  </w:style>
  <w:style w:type="paragraph" w:customStyle="1" w:styleId="xmsonormal">
    <w:name w:val="x_msonormal"/>
    <w:basedOn w:val="Normal"/>
    <w:rsid w:val="00807C2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A6E96"/>
    <w:rPr>
      <w:sz w:val="16"/>
      <w:szCs w:val="16"/>
    </w:rPr>
  </w:style>
  <w:style w:type="paragraph" w:styleId="CommentText">
    <w:name w:val="annotation text"/>
    <w:basedOn w:val="Normal"/>
    <w:link w:val="CommentTextChar"/>
    <w:uiPriority w:val="99"/>
    <w:unhideWhenUsed/>
    <w:rsid w:val="001A6E96"/>
    <w:pPr>
      <w:spacing w:line="240" w:lineRule="auto"/>
    </w:pPr>
    <w:rPr>
      <w:sz w:val="20"/>
      <w:szCs w:val="20"/>
    </w:rPr>
  </w:style>
  <w:style w:type="character" w:customStyle="1" w:styleId="CommentTextChar">
    <w:name w:val="Comment Text Char"/>
    <w:basedOn w:val="DefaultParagraphFont"/>
    <w:link w:val="CommentText"/>
    <w:uiPriority w:val="99"/>
    <w:rsid w:val="001A6E96"/>
    <w:rPr>
      <w:sz w:val="20"/>
      <w:szCs w:val="20"/>
    </w:rPr>
  </w:style>
  <w:style w:type="paragraph" w:styleId="CommentSubject">
    <w:name w:val="annotation subject"/>
    <w:basedOn w:val="CommentText"/>
    <w:next w:val="CommentText"/>
    <w:link w:val="CommentSubjectChar"/>
    <w:uiPriority w:val="99"/>
    <w:semiHidden/>
    <w:unhideWhenUsed/>
    <w:rsid w:val="001A6E96"/>
    <w:rPr>
      <w:b/>
      <w:bCs/>
    </w:rPr>
  </w:style>
  <w:style w:type="character" w:customStyle="1" w:styleId="CommentSubjectChar">
    <w:name w:val="Comment Subject Char"/>
    <w:basedOn w:val="CommentTextChar"/>
    <w:link w:val="CommentSubject"/>
    <w:uiPriority w:val="99"/>
    <w:semiHidden/>
    <w:rsid w:val="001A6E9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244126">
      <w:bodyDiv w:val="1"/>
      <w:marLeft w:val="0"/>
      <w:marRight w:val="0"/>
      <w:marTop w:val="0"/>
      <w:marBottom w:val="0"/>
      <w:divBdr>
        <w:top w:val="none" w:sz="0" w:space="0" w:color="auto"/>
        <w:left w:val="none" w:sz="0" w:space="0" w:color="auto"/>
        <w:bottom w:val="none" w:sz="0" w:space="0" w:color="auto"/>
        <w:right w:val="none" w:sz="0" w:space="0" w:color="auto"/>
      </w:divBdr>
      <w:divsChild>
        <w:div w:id="203908694">
          <w:marLeft w:val="0"/>
          <w:marRight w:val="0"/>
          <w:marTop w:val="0"/>
          <w:marBottom w:val="0"/>
          <w:divBdr>
            <w:top w:val="none" w:sz="0" w:space="0" w:color="auto"/>
            <w:left w:val="none" w:sz="0" w:space="0" w:color="auto"/>
            <w:bottom w:val="none" w:sz="0" w:space="0" w:color="auto"/>
            <w:right w:val="none" w:sz="0" w:space="0" w:color="auto"/>
          </w:divBdr>
        </w:div>
        <w:div w:id="554506426">
          <w:marLeft w:val="0"/>
          <w:marRight w:val="0"/>
          <w:marTop w:val="0"/>
          <w:marBottom w:val="0"/>
          <w:divBdr>
            <w:top w:val="none" w:sz="0" w:space="0" w:color="auto"/>
            <w:left w:val="none" w:sz="0" w:space="0" w:color="auto"/>
            <w:bottom w:val="none" w:sz="0" w:space="0" w:color="auto"/>
            <w:right w:val="none" w:sz="0" w:space="0" w:color="auto"/>
          </w:divBdr>
        </w:div>
        <w:div w:id="2143883736">
          <w:marLeft w:val="0"/>
          <w:marRight w:val="0"/>
          <w:marTop w:val="0"/>
          <w:marBottom w:val="0"/>
          <w:divBdr>
            <w:top w:val="none" w:sz="0" w:space="0" w:color="auto"/>
            <w:left w:val="none" w:sz="0" w:space="0" w:color="auto"/>
            <w:bottom w:val="none" w:sz="0" w:space="0" w:color="auto"/>
            <w:right w:val="none" w:sz="0" w:space="0" w:color="auto"/>
          </w:divBdr>
        </w:div>
      </w:divsChild>
    </w:div>
    <w:div w:id="812261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ess@redcross.org.uk" TargetMode="External"/><Relationship Id="rId13" Type="http://schemas.openxmlformats.org/officeDocument/2006/relationships/image" Target="media/image4.jpeg"/><Relationship Id="rId18" Type="http://schemas.openxmlformats.org/officeDocument/2006/relationships/hyperlink" Target="http://www.redcross.org.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coinstree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museumstjohn.org.uk/" TargetMode="External"/><Relationship Id="rId4" Type="http://schemas.openxmlformats.org/officeDocument/2006/relationships/settings" Target="settings.xml"/><Relationship Id="rId9" Type="http://schemas.openxmlformats.org/officeDocument/2006/relationships/hyperlink" Target="https://eur03.safelinks.protection.outlook.com/?url=https%3A%2F%2Fstorieshub.redcross.org.uk%2F%3Fc%3D20778%26k%3Da212abecf4&amp;data=05%7C02%7CElinaKuusio%40redcross.org.uk%7C6d94ad697a6d44a83e7d08dd71df5a83%7Cfedc3cbaca5e4388a837b45c7f0d71b7%7C0%7C0%7C638791926285640639%7CUnknown%7CTWFpbGZsb3d8eyJFbXB0eU1hcGkiOnRydWUsIlYiOiIwLjAuMDAwMCIsIlAiOiJXaW4zMiIsIkFOIjoiTWFpbCIsIldUIjoyfQ%3D%3D%7C0%7C%7C%7C&amp;sdata=rcZXfQVE9rdkCQOeVrB0Zn364nhsL6%2Ft1gBU4YFCVxM%3D&amp;reserved=0" TargetMode="External"/><Relationship Id="rId14" Type="http://schemas.openxmlformats.org/officeDocument/2006/relationships/image" Target="media/image5.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63624-CF01-4FA2-A93D-1A4648FC3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1285</Words>
  <Characters>7328</Characters>
  <Application>Microsoft Office Word</Application>
  <DocSecurity>0</DocSecurity>
  <Lines>61</Lines>
  <Paragraphs>17</Paragraphs>
  <ScaleCrop>false</ScaleCrop>
  <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 Kuusio</dc:creator>
  <cp:keywords/>
  <cp:lastModifiedBy>Elina Kuusio</cp:lastModifiedBy>
  <cp:revision>2</cp:revision>
  <dcterms:created xsi:type="dcterms:W3CDTF">2025-04-02T12:42:00Z</dcterms:created>
  <dcterms:modified xsi:type="dcterms:W3CDTF">2025-04-02T12:42:00Z</dcterms:modified>
</cp:coreProperties>
</file>